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59"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SCHEDA PER LA VALUTAZIONE DEI TITOLI FINALIZZATA ALLA COMPILAZIONE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DELLA GRADUATORIA DI ISTITUTO PER L’INDIVIDUAZIONE DEI SOPRANNUMERARI</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PERSONALE ATA PER L’ANNO SCOLASTICO 2026/2027</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0" w:line="259" w:lineRule="auto"/>
        <w:ind w:left="-5" w:right="36" w:hanging="1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7"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 Dirigente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colastico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7"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sz w:val="24"/>
          <w:szCs w:val="24"/>
          <w:rtl w:val="0"/>
        </w:rPr>
        <w:t xml:space="preserve">CUCUZZA - EUCLIDE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7"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CALTAGIRONE (CT)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1"/>
        <w:keepLines w:val="1"/>
        <w:pageBreakBefore w:val="0"/>
        <w:widowControl w:val="1"/>
        <w:pBdr>
          <w:top w:space="0" w:sz="0" w:val="nil"/>
          <w:left w:space="0" w:sz="0" w:val="nil"/>
          <w:bottom w:space="0" w:sz="0" w:val="nil"/>
          <w:right w:space="0" w:sz="0" w:val="nil"/>
          <w:between w:space="0" w:sz="0" w:val="nil"/>
        </w:pBdr>
        <w:shd w:fill="auto" w:val="clear"/>
        <w:spacing w:after="63" w:before="0" w:line="259"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_l_ sottoscritt_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______________________________________</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nat__ 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______________________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0" w:line="359" w:lineRule="auto"/>
        <w:ind w:left="-5" w:right="36" w:hanging="1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provincia di ____ il _________________, residente in  ______________________ Via ____________________________________, titolare preso codesto Istituto  dall’anno scolastico _________/________, profilo  professionale _____________________________________,  immesso in ruolo  nell’anno scolastico   _________/_________ con effettiva assunzione in servizio dal_____________________, ai fini della compilazione della graduatoria di Istituto prevista dall’art.45 del CCNI , consapevole delle responsabilità civili e penali cui va incontro in caso di dichiarazione non corrispondente al vero, ai sensi del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D.P.R. 28.12.2000, n. 445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(Testo unico delle disposizioni legislative e regolamentari in materia di documentazione amministrativa)  e successive modifiche ed integrazioni,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dichiara di aver diritto al seguente punteggio: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0" w:line="359" w:lineRule="auto"/>
        <w:ind w:left="-5" w:right="36" w:hanging="1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254" w:right="0" w:hanging="2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ANZIANITÀ DI SERVIZIO (F): </w:t>
      </w:r>
      <w:r w:rsidDel="00000000" w:rsidR="00000000" w:rsidRPr="00000000">
        <w:rPr>
          <w:rtl w:val="0"/>
        </w:rPr>
      </w:r>
    </w:p>
    <w:tbl>
      <w:tblPr>
        <w:tblStyle w:val="Table1"/>
        <w:tblW w:w="10612.0" w:type="dxa"/>
        <w:jc w:val="left"/>
        <w:tblInd w:w="-163.0" w:type="dxa"/>
        <w:tblLayout w:type="fixed"/>
        <w:tblLook w:val="0000"/>
      </w:tblPr>
      <w:tblGrid>
        <w:gridCol w:w="8862"/>
        <w:gridCol w:w="708"/>
        <w:gridCol w:w="1042"/>
        <w:tblGridChange w:id="0">
          <w:tblGrid>
            <w:gridCol w:w="8862"/>
            <w:gridCol w:w="708"/>
            <w:gridCol w:w="1042"/>
          </w:tblGrid>
        </w:tblGridChange>
      </w:tblGrid>
      <w:tr>
        <w:trPr>
          <w:cantSplit w:val="0"/>
          <w:trHeight w:val="427" w:hRule="atLeast"/>
          <w:tblHeader w:val="0"/>
        </w:trPr>
        <w:tc>
          <w:tcPr>
            <w:tcBorders>
              <w:top w:color="000000" w:space="0" w:sz="8"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TIPO DI SERVIZIO</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1" w:right="0" w:hanging="3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Totale punti</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Riservato all’Ufficio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tc>
      </w:tr>
      <w:tr>
        <w:trPr>
          <w:cantSplit w:val="0"/>
          <w:trHeight w:val="655"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59"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0"/>
                <w:szCs w:val="1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per ogni mese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 frazione superiore a 15 giorni di servizio effettivamente prestato successivamente alla decorrenza giuridica della nomina nel profilo professionale di appartenenza (2) (a)……….….…</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2 x ogni mese)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mesi ____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821"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6" w:before="0" w:line="238"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per ogni mese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 frazione superiore a 15 giorni di servizio effettivamente prestato successivamente alla decorrenza giuridica della nomina nel profilo professionale di appartenenza (2) (a) in scuole o istituti situati nelle piccole isole in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aggiunta al punteggio di cui al punto A) - (a)………………………………….….…</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2 x ogni mese)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mesi ____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1"/>
          <w:trHeight w:val="401" w:hRule="atLeast"/>
          <w:tblHeader w:val="0"/>
        </w:trPr>
        <w:tc>
          <w:tcPr>
            <w:vMerge w:val="restart"/>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per ogni mese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 frazione superiore a 15 giorni di servizio non di ruolo o di altro servizio riconosciuto o riconoscibile (3) (11) (a) ..............................................................................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1 x ciascuno dei primi 48 mesi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mesi ____</w:t>
            </w:r>
            <w:r w:rsidDel="00000000" w:rsidR="00000000" w:rsidRPr="00000000">
              <w:rPr>
                <w:rFonts w:ascii="Times New Roman" w:cs="Times New Roman" w:eastAsia="Times New Roman" w:hAnsi="Times New Roman"/>
                <w:b w:val="1"/>
                <w:bCs w:val="1"/>
                <w:i w:val="0"/>
                <w:iCs w:val="0"/>
                <w:smallCaps w:val="0"/>
                <w:strike w:val="0"/>
                <w:color w:val="000000"/>
                <w:sz w:val="2"/>
                <w:szCs w:val="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1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
                <w:szCs w:val="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(punti 1 x ciascuno dei restanti 2/3 mesi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mesi ____</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1"/>
          <w:trHeight w:val="331" w:hRule="atLeast"/>
          <w:tblHeader w:val="0"/>
        </w:trPr>
        <w:tc>
          <w:tcPr>
            <w:vMerge w:val="continue"/>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1"/>
          <w:trHeight w:val="581" w:hRule="atLeast"/>
          <w:tblHeader w:val="0"/>
        </w:trPr>
        <w:tc>
          <w:tcPr>
            <w:vMerge w:val="restart"/>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B1) per ogni mese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 frazione superiore a 15 giorni di servizio non di ruolo o di altro servizio riconosciuto o riconoscibile effettivamente prestato in scuole o istituti situati nelle piccole isole in aggiunta al punteggio di cui al punto B) (3) (11) (a) .........................................................................…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1 x ciascuno dei primi 48 mesi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mesi ____</w:t>
            </w:r>
            <w:r w:rsidDel="00000000" w:rsidR="00000000" w:rsidRPr="00000000">
              <w:rPr>
                <w:rFonts w:ascii="Times New Roman" w:cs="Times New Roman" w:eastAsia="Times New Roman" w:hAnsi="Times New Roman"/>
                <w:b w:val="1"/>
                <w:bCs w:val="1"/>
                <w:i w:val="0"/>
                <w:iCs w:val="0"/>
                <w:smallCaps w:val="0"/>
                <w:strike w:val="0"/>
                <w:color w:val="000000"/>
                <w:sz w:val="2"/>
                <w:szCs w:val="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1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
                <w:szCs w:val="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(punti 1 x ciascuno dei restanti 2/3 mesi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mesi ____</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1"/>
          <w:trHeight w:val="413" w:hRule="atLeast"/>
          <w:tblHeader w:val="0"/>
        </w:trPr>
        <w:tc>
          <w:tcPr>
            <w:vMerge w:val="continue"/>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09"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09"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1"/>
          <w:trHeight w:val="461"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47"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per ogni anno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 frazione superiore ai 6 mesi di servizio di ruolo effettivamente prestato a qualsiasi titolo in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Pubbliche Amministrazioni o negli Enti Locali (b) e di servizio prestato nelle istituzioni scolastiche ed educative statali in qualità di dipendente delle imprese di pulizie dal personale immesso in ruolo nel profilo di collaboratore scolastico a seguito delle procedure di internalizzazione (g) (h)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(punti 1 x ogni anno) anni ____</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1"/>
          <w:trHeight w:val="653" w:hRule="atLeast"/>
          <w:tblHeader w:val="0"/>
        </w:trPr>
        <w:tc>
          <w:tcPr>
            <w:vMerge w:val="restart"/>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 w:before="0" w:line="238"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per ogni anno intero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di servizio prestato nel profilo di appartenenza senza soluzione di continuità nella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scuola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di attuale titolarità (4) (11) (in aggiunta a quello previsto dalle lettere A) e B) (c) (d) </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entro il quinquennio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per servizio in piccole isole il punteggio si raddoppia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8 x ogni anno)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anni ____</w:t>
            </w:r>
            <w:r w:rsidDel="00000000" w:rsidR="00000000" w:rsidRPr="00000000">
              <w:rPr>
                <w:rFonts w:ascii="Times New Roman" w:cs="Times New Roman" w:eastAsia="Times New Roman" w:hAnsi="Times New Roman"/>
                <w:b w:val="0"/>
                <w:bCs w:val="0"/>
                <w:i w:val="0"/>
                <w:iCs w:val="0"/>
                <w:smallCaps w:val="0"/>
                <w:strike w:val="0"/>
                <w:color w:val="000000"/>
                <w:sz w:val="8"/>
                <w:szCs w:val="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1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8"/>
                <w:szCs w:val="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2"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oltre il quinquennio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per servizio in piccole isole il punteggio si raddoppia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(punti 12 x ogni anno)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anni ____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0"/>
                <w:szCs w:val="10"/>
                <w:u w:val="none"/>
                <w:shd w:fill="auto" w:val="clear"/>
                <w:vertAlign w:val="baseline"/>
                <w:rtl w:val="0"/>
              </w:rPr>
              <w:t xml:space="preserve">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391" w:hRule="atLeast"/>
          <w:tblHeader w:val="0"/>
        </w:trPr>
        <w:tc>
          <w:tcPr>
            <w:vMerge w:val="continue"/>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977"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8"/>
                <w:szCs w:val="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per ogni anno intero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di servizio di ruolo prestato nel profilo di appartenenza nella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sede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(comune) di attuale titolarità senza soluzione di continuità (4Bis) in aggiunta a quello previsto dalle lettere A) e B) e, per i periodi che non siano coincidenti, anche alla lettera D) (c) (valido solo per i trasferimenti d’ufficio)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4 x ogni anno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anni ____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1229"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45"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 coloro che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per un triennio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a decorrere dalle operazioni di mobilità per l’a.s. 2000/01 e fino all’a.s. 2007/2008, non presentano o non abbiano presentato domanda di trasferimento provinciale o di passaggio di profilo provinciale o, pur avendo presentato domanda, l’abbiano revocata nei termini previsti,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è</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riconosciuto,</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per il predetto triennio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una </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tantum</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un punteggio aggiuntivo a quello previsto dalle lettere A) e B), C) e D) (e)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40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Nota</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(e):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Il punteggio viene riconosciuto anche a coloro che presentano domanda condizionata, in quanto soprannumerari; la richiesta, nel quinquennio, di rientro nella scuola di precedente titolarità fa maturare regolarmente il predetto punteggio aggiuntivo. </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8" w:val="single"/>
              <w:bottom w:color="000000" w:space="0" w:sz="8" w:val="single"/>
              <w:right w:color="000000" w:space="0" w:sz="4" w:val="single"/>
            </w:tcBorders>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43" w:before="0" w:line="240" w:lineRule="auto"/>
              <w:ind w:left="0" w:right="27"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4"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TOTALE PUNTEGGIO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ANZIANITA’ DI SERVIZIO………………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8" w:val="single"/>
              <w:right w:color="000000" w:space="0" w:sz="8"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254" w:right="0" w:hanging="2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ESIGENZE DI FAMIGLIA (4 ter) (5) (5 bis) (5ter): </w:t>
      </w:r>
      <w:r w:rsidDel="00000000" w:rsidR="00000000" w:rsidRPr="00000000">
        <w:rPr>
          <w:rtl w:val="0"/>
        </w:rPr>
      </w:r>
    </w:p>
    <w:tbl>
      <w:tblPr>
        <w:tblStyle w:val="Table2"/>
        <w:tblW w:w="10612.0" w:type="dxa"/>
        <w:jc w:val="left"/>
        <w:tblInd w:w="-166.0" w:type="dxa"/>
        <w:tblLayout w:type="fixed"/>
        <w:tblLook w:val="0000"/>
      </w:tblPr>
      <w:tblGrid>
        <w:gridCol w:w="8862"/>
        <w:gridCol w:w="708"/>
        <w:gridCol w:w="1042"/>
        <w:tblGridChange w:id="0">
          <w:tblGrid>
            <w:gridCol w:w="8862"/>
            <w:gridCol w:w="708"/>
            <w:gridCol w:w="1042"/>
          </w:tblGrid>
        </w:tblGridChange>
      </w:tblGrid>
      <w:tr>
        <w:trPr>
          <w:cantSplit w:val="0"/>
          <w:trHeight w:val="428" w:hRule="atLeast"/>
          <w:tblHeader w:val="0"/>
        </w:trPr>
        <w:tc>
          <w:tcPr>
            <w:tcBorders>
              <w:top w:color="000000" w:space="0" w:sz="8"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TIPO DI ESIGENZA</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8" w:right="0" w:hanging="3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Totale punti</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Riservato all’Ufficio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tc>
      </w:tr>
      <w:tr>
        <w:trPr>
          <w:cantSplit w:val="0"/>
          <w:trHeight w:val="655"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65" w:before="0" w:line="238"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per ricongiungimento o riavvicinamento al coniuge/parte dell’unione civile/convivente di fatto (**)  ovvero, nel caso di personale senza coniuge o separato giudizialmente o consensualmente con atto omologato dal tribunale, per ricongiungimento o riavvicinamento ai genitori o ai figli (5)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24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422"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46"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per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ogni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figlio di età inferiore a sei anni (6)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16)</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figli n. ____</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655"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81"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8"/>
                <w:szCs w:val="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per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ogni</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figlio di età superiore ai sei anni, ma che non abbia superato il diciottesimo anno di età (6), ovvero per ogni figlio maggiorenne che risulti totalmente o permanentemente inabile a proficuo lavoro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12)</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figli n. ___</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722"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81"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8"/>
                <w:szCs w:val="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81"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punti  24</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8" w:val="single"/>
              <w:bottom w:color="000000" w:space="0" w:sz="8" w:val="single"/>
              <w:right w:color="000000" w:space="0" w:sz="4" w:val="single"/>
            </w:tcBorders>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45" w:before="0" w:line="240" w:lineRule="auto"/>
              <w:ind w:left="0" w:right="25"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TOTALE PUNTEGGIO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ESIGENZE DI FAMIGLIA</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8" w:val="single"/>
              <w:right w:color="000000" w:space="0" w:sz="8" w:val="single"/>
            </w:tcBorders>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TITOLI GENERALI:</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3"/>
        <w:tblW w:w="10612.0" w:type="dxa"/>
        <w:jc w:val="left"/>
        <w:tblInd w:w="-166.0" w:type="dxa"/>
        <w:tblLayout w:type="fixed"/>
        <w:tblLook w:val="0000"/>
      </w:tblPr>
      <w:tblGrid>
        <w:gridCol w:w="8862"/>
        <w:gridCol w:w="708"/>
        <w:gridCol w:w="1042"/>
        <w:tblGridChange w:id="0">
          <w:tblGrid>
            <w:gridCol w:w="8862"/>
            <w:gridCol w:w="708"/>
            <w:gridCol w:w="1042"/>
          </w:tblGrid>
        </w:tblGridChange>
      </w:tblGrid>
      <w:tr>
        <w:trPr>
          <w:cantSplit w:val="0"/>
          <w:trHeight w:val="430" w:hRule="atLeast"/>
          <w:tblHeader w:val="0"/>
        </w:trPr>
        <w:tc>
          <w:tcPr>
            <w:tcBorders>
              <w:top w:color="000000" w:space="0" w:sz="8"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TIPO DI TITOLO</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8" w:right="0" w:hanging="3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Totale punti</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Riservato all’Ufficio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tc>
      </w:tr>
      <w:tr>
        <w:trPr>
          <w:cantSplit w:val="0"/>
          <w:trHeight w:val="331"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 per l'inclusione nella graduatoria di merito di concorsi per esami per l'accesso al ruolo di appartenenza (9)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punti 12</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425"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49"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 per l'inclusione nella graduatoria di merito di concorsi per esami per l'accesso al ruolo di livello superiore a quello di </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appartenenza (10)…………………………………………………………………………………………………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punti 12</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425" w:hRule="atLeast"/>
          <w:tblHeader w:val="0"/>
        </w:trPr>
        <w:tc>
          <w:tcPr>
            <w:tcBorders>
              <w:top w:color="000000" w:space="0" w:sz="4" w:val="single"/>
              <w:left w:color="000000" w:space="0" w:sz="8" w:val="single"/>
              <w:bottom w:color="000000" w:space="0" w:sz="4" w:val="single"/>
              <w:right w:color="000000" w:space="0" w:sz="4" w:val="single"/>
            </w:tcBorders>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42" w:before="0" w:line="240" w:lineRule="auto"/>
              <w:ind w:left="0" w:right="25"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TOTALE PUNTI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TITOLI GENERALI</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8" w:val="single"/>
              <w:bottom w:color="000000" w:space="0" w:sz="8" w:val="single"/>
              <w:right w:color="000000" w:space="0" w:sz="4" w:val="single"/>
            </w:tcBorders>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47" w:before="0" w:line="240" w:lineRule="auto"/>
              <w:ind w:left="0" w:right="25"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TOTALE PUNTEGGIO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8" w:val="single"/>
              <w:right w:color="000000" w:space="0" w:sz="8" w:val="single"/>
            </w:tcBorders>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
          <w:szCs w:val="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0" w:line="259" w:lineRule="auto"/>
        <w:ind w:left="-14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In attuazione di quanto disposto dalle note g) e h) dell'Allegato E, lett. A), punto I) del CCNI 2025, al personale immesso in ruolo nel profilo di collaboratore scolastico a seguito delle procedure di internalizzazione di cui all’articolo 58, comma 5 ss, del decreto-legge n. 69 del 2013 e al personale stabilizzato in esito alle procedure di cui all’articolo 1 commi 619 – 622 della legge 27 dicembre 2017 n. 205, esclusivamente ai fini della mobilità,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single"/>
          <w:shd w:fill="auto" w:val="clear"/>
          <w:vertAlign w:val="baseline"/>
          <w:rtl w:val="0"/>
        </w:rPr>
        <w:t xml:space="preserve">anche d’ufficio</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è riconosciuto il punteggio di punti uno per ogni anno o frazione superiore a sei mesi,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(Ordinanza Ministeriale n.36 del 28 febbraio 2025)</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 Per convivente di fatto si fa riferimento a quanto previsto dall’art.1 commi 36 e 37 della Legge 76/2016.</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85" w:before="0" w:line="259" w:lineRule="auto"/>
        <w:ind w:left="0" w:right="3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SI ALLEGA: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_____________________________________________________________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94" w:before="0" w:line="259" w:lineRule="auto"/>
        <w:ind w:left="-5" w:right="36" w:hanging="1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_____________________________________________________________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0" w:line="360" w:lineRule="auto"/>
        <w:ind w:left="-5" w:right="36" w:hanging="1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_____________________________________________________________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0" w:line="360" w:lineRule="auto"/>
        <w:ind w:left="-5" w:right="36" w:hanging="1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_____________________________________________________________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 w:right="0" w:hanging="1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Data: _________________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372" w:right="53" w:firstLine="707.9999999999995"/>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Firma</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674" w:right="5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_______________________________     </w:t>
      </w:r>
      <w:r w:rsidDel="00000000" w:rsidR="00000000" w:rsidRPr="00000000">
        <w:rPr>
          <w:rtl w:val="0"/>
        </w:rPr>
      </w:r>
    </w:p>
    <w:sectPr>
      <w:pgSz w:h="16838" w:w="11906" w:orient="portrait"/>
      <w:pgMar w:bottom="289" w:top="750" w:left="852" w:right="5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254" w:hanging="254"/>
      </w:pPr>
      <w:rPr>
        <w:rFonts w:ascii="Times New Roman" w:cs="Times New Roman" w:eastAsia="Times New Roman" w:hAnsi="Times New Roman"/>
        <w:b w:val="1"/>
        <w:bCs w:val="1"/>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1"/>
        <w:bCs w:val="1"/>
        <w:i w:val="0"/>
        <w:iCs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1"/>
        <w:bCs w:val="1"/>
        <w:i w:val="0"/>
        <w:iCs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1"/>
        <w:bCs w:val="1"/>
        <w:i w:val="0"/>
        <w:iCs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1"/>
        <w:bCs w:val="1"/>
        <w:i w:val="0"/>
        <w:iCs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1"/>
        <w:bCs w:val="1"/>
        <w:i w:val="0"/>
        <w:iCs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1"/>
        <w:bCs w:val="1"/>
        <w:i w:val="0"/>
        <w:iCs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1"/>
        <w:bCs w:val="1"/>
        <w:i w:val="0"/>
        <w:iCs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1"/>
        <w:bCs w:val="1"/>
        <w:i w:val="0"/>
        <w:iCs w:val="0"/>
        <w:strike w:val="0"/>
        <w:color w:val="000000"/>
        <w:sz w:val="20"/>
        <w:szCs w:val="20"/>
        <w:u w:val="none"/>
        <w:shd w:fill="auto" w:val="clear"/>
        <w:vertAlign w:val="baseline"/>
      </w:rPr>
    </w:lvl>
  </w:abstractNum>
  <w:abstractNum w:abstractNumId="2">
    <w:lvl w:ilvl="0">
      <w:start w:val="1"/>
      <w:numFmt w:val="bullet"/>
      <w:lvlText w:val="-"/>
      <w:lvlJc w:val="left"/>
      <w:pPr>
        <w:ind w:left="362" w:hanging="36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bullet"/>
      <w:lvlText w:val="o"/>
      <w:lvlJc w:val="left"/>
      <w:pPr>
        <w:ind w:left="1150" w:hanging="115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bullet"/>
      <w:lvlText w:val="▪"/>
      <w:lvlJc w:val="left"/>
      <w:pPr>
        <w:ind w:left="1870" w:hanging="187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bullet"/>
      <w:lvlText w:val="•"/>
      <w:lvlJc w:val="left"/>
      <w:pPr>
        <w:ind w:left="2590" w:hanging="259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bullet"/>
      <w:lvlText w:val="o"/>
      <w:lvlJc w:val="left"/>
      <w:pPr>
        <w:ind w:left="3310" w:hanging="331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bullet"/>
      <w:lvlText w:val="▪"/>
      <w:lvlJc w:val="left"/>
      <w:pPr>
        <w:ind w:left="4030" w:hanging="403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bullet"/>
      <w:lvlText w:val="•"/>
      <w:lvlJc w:val="left"/>
      <w:pPr>
        <w:ind w:left="4750" w:hanging="475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bullet"/>
      <w:lvlText w:val="o"/>
      <w:lvlJc w:val="left"/>
      <w:pPr>
        <w:ind w:left="5470" w:hanging="547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bullet"/>
      <w:lvlText w:val="▪"/>
      <w:lvlJc w:val="left"/>
      <w:pPr>
        <w:ind w:left="6190" w:hanging="6190"/>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e">
    <w:name w:val="Normale"/>
    <w:next w:val="Normale"/>
    <w:autoRedefine w:val="0"/>
    <w:hidden w:val="0"/>
    <w:qFormat w:val="0"/>
    <w:pPr>
      <w:suppressAutoHyphens w:val="1"/>
      <w:spacing w:after="2" w:line="259" w:lineRule="auto"/>
      <w:ind w:left="10" w:leftChars="-1" w:rightChars="0" w:hanging="10" w:firstLineChars="-1"/>
      <w:jc w:val="both"/>
      <w:textDirection w:val="btLr"/>
      <w:textAlignment w:val="top"/>
      <w:outlineLvl w:val="0"/>
    </w:pPr>
    <w:rPr>
      <w:rFonts w:ascii="Times New Roman" w:hAnsi="Times New Roman"/>
      <w:color w:val="000000"/>
      <w:w w:val="100"/>
      <w:position w:val="-1"/>
      <w:szCs w:val="22"/>
      <w:effect w:val="none"/>
      <w:vertAlign w:val="baseline"/>
      <w:cs w:val="0"/>
      <w:em w:val="none"/>
      <w:lang w:bidi="ar-SA" w:eastAsia="it-IT" w:val="it-IT"/>
    </w:rPr>
  </w:style>
  <w:style w:type="paragraph" w:styleId="Titolo1">
    <w:name w:val="Titolo 1"/>
    <w:next w:val="Normale"/>
    <w:autoRedefine w:val="0"/>
    <w:hidden w:val="0"/>
    <w:qFormat w:val="1"/>
    <w:pPr>
      <w:keepNext w:val="1"/>
      <w:keepLines w:val="1"/>
      <w:suppressAutoHyphens w:val="1"/>
      <w:spacing w:after="63" w:line="259" w:lineRule="auto"/>
      <w:ind w:leftChars="-1" w:rightChars="0" w:firstLineChars="-1"/>
      <w:textDirection w:val="btLr"/>
      <w:textAlignment w:val="top"/>
      <w:outlineLvl w:val="0"/>
    </w:pPr>
    <w:rPr>
      <w:rFonts w:ascii="Times New Roman" w:hAnsi="Times New Roman"/>
      <w:color w:val="000000"/>
      <w:w w:val="100"/>
      <w:position w:val="-1"/>
      <w:sz w:val="28"/>
      <w:szCs w:val="22"/>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Titolo1Carattere">
    <w:name w:val="Titolo 1 Carattere"/>
    <w:next w:val="Titolo1Carattere"/>
    <w:autoRedefine w:val="0"/>
    <w:hidden w:val="0"/>
    <w:qFormat w:val="0"/>
    <w:rPr>
      <w:rFonts w:ascii="Times New Roman" w:cs="Times New Roman" w:eastAsia="Times New Roman" w:hAnsi="Times New Roman"/>
      <w:color w:val="000000"/>
      <w:w w:val="100"/>
      <w:position w:val="-1"/>
      <w:sz w:val="28"/>
      <w:effect w:val="none"/>
      <w:vertAlign w:val="baseline"/>
      <w:cs w:val="0"/>
      <w:em w:val="none"/>
      <w:lang/>
    </w:rPr>
  </w:style>
  <w:style w:type="table" w:styleId="TableGrid">
    <w:name w:val="TableGrid"/>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it-IT" w:val="it-IT"/>
    </w:rPr>
    <w:tblPr>
      <w:tblStyle w:val="TableGrid"/>
      <w:jc w:val="left"/>
      <w:tblCellMar>
        <w:top w:w="0.0" w:type="dxa"/>
        <w:left w:w="0.0" w:type="dxa"/>
        <w:bottom w:w="0.0" w:type="dxa"/>
        <w:right w:w="0.0" w:type="dxa"/>
      </w:tblCellMar>
    </w:tblPr>
  </w:style>
  <w:style w:type="paragraph" w:styleId="TableParagraph">
    <w:name w:val="Table Paragraph"/>
    <w:basedOn w:val="Normale"/>
    <w:next w:val="TableParagraph"/>
    <w:autoRedefine w:val="0"/>
    <w:hidden w:val="0"/>
    <w:qFormat w:val="0"/>
    <w:pPr>
      <w:widowControl w:val="0"/>
      <w:suppressAutoHyphens w:val="1"/>
      <w:autoSpaceDE w:val="0"/>
      <w:autoSpaceDN w:val="0"/>
      <w:spacing w:after="0" w:line="240" w:lineRule="auto"/>
      <w:ind w:left="0" w:leftChars="-1" w:rightChars="0" w:firstLine="0" w:firstLineChars="-1"/>
      <w:jc w:val="left"/>
      <w:textDirection w:val="btLr"/>
      <w:textAlignment w:val="top"/>
      <w:outlineLvl w:val="0"/>
    </w:pPr>
    <w:rPr>
      <w:rFonts w:ascii="Times New Roman" w:hAnsi="Times New Roman"/>
      <w:color w:val="auto"/>
      <w:w w:val="100"/>
      <w:position w:val="-1"/>
      <w:sz w:val="22"/>
      <w:szCs w:val="22"/>
      <w:effect w:val="none"/>
      <w:vertAlign w:val="baseline"/>
      <w:cs w:val="0"/>
      <w:em w:val="none"/>
      <w:lang w:bidi="ar-SA"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6.0" w:type="dxa"/>
        <w:left w:w="67.0" w:type="dxa"/>
        <w:bottom w:w="0.0" w:type="dxa"/>
        <w:right w:w="0.0" w:type="dxa"/>
      </w:tblCellMar>
    </w:tblPr>
  </w:style>
  <w:style w:type="table" w:styleId="Table2">
    <w:basedOn w:val="TableNormal"/>
    <w:tblPr>
      <w:tblStyleRowBandSize w:val="1"/>
      <w:tblStyleColBandSize w:val="1"/>
      <w:tblCellMar>
        <w:top w:w="26.0" w:type="dxa"/>
        <w:left w:w="70.0" w:type="dxa"/>
        <w:bottom w:w="0.0" w:type="dxa"/>
        <w:right w:w="2.0" w:type="dxa"/>
      </w:tblCellMar>
    </w:tblPr>
  </w:style>
  <w:style w:type="table" w:styleId="Table3">
    <w:basedOn w:val="TableNormal"/>
    <w:tblPr>
      <w:tblStyleRowBandSize w:val="1"/>
      <w:tblStyleColBandSize w:val="1"/>
      <w:tblCellMar>
        <w:top w:w="43.0" w:type="dxa"/>
        <w:left w:w="70.0" w:type="dxa"/>
        <w:bottom w:w="0.0" w:type="dxa"/>
        <w:right w:w="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eF2MQDpw4NogougGWQ1teyTAJg==">CgMxLjA4AHIhMVJLSVRKVXZXR1V0d0xfN3Zpc0RVUHpxb21JVFltQjFl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2026-02-25T11:27:00Z</dcterms:created>
  <dc:creator>FLC CGIL nazionale</dc:creator>
</cp:coreProperties>
</file>