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ALL.3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7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PERSONALE PER CHI HA DIRITTO ALL’ESCLUSIONE DALLA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7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GRADUATORIA D’ISTITUTO PER L’INDIVIDUAZIONE DEI PERDENTI POSTO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I.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I.S.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CUCUZZA - EUCLIDE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CALTAGIRONE (CT)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</w:t>
        <w:tab/>
        <w:tab/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9" w:lineRule="auto"/>
        <w:ind w:left="7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_l_ sottoscritt_ _______________________ nat_ a _____________ il _________ in servizio per il corrente a.s. presso codesto Istituto, in riferimento a quanto previsto dal C.C.N.I., concernente la mobilità del personale docente educativo ed A.T.A.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(Esclusione dalla Graduatoria d’Istituto per l’individuazione dei perdenti posto)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6" w:lineRule="auto"/>
        <w:ind w:left="7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(a norma delle disposizioni contenute nel DPR n. 445 del 28-12-2000, come integrato dall’art. 15 della legge 16 gennaio 2003 e modificato dall’art. 15 della legge 12 novembre 2011, n.183)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1" w:lineRule="auto"/>
        <w:ind w:left="7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diritto a non essere inserit__ nella graduatoria d’istituto per l’identificazione dei perdenti posto da trasferire d’ufficio in quanto beneficiario delle precedenze previste per il seguente motivo: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0" w:before="0" w:line="240" w:lineRule="auto"/>
        <w:ind w:left="3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2"/>
          <w:szCs w:val="22"/>
          <w:u w:val="none"/>
          <w:shd w:fill="auto" w:val="clear"/>
          <w:vertAlign w:val="baseline"/>
          <w:rtl w:val="0"/>
        </w:rPr>
        <w:t xml:space="preserve">DISABILITA’ E GRAVI MOTIVI DI SALUTE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Questa precedenza comprende i docenti che si trovano in una delle seguenti condizioni: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38" w:lineRule="auto"/>
        <w:ind w:left="227" w:right="0" w:hanging="22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scolastico docente non vedente (art. 3 della Legge 28 marzo 1991 n. 120);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7"/>
        </w:tabs>
        <w:spacing w:after="0" w:before="0" w:line="237" w:lineRule="auto"/>
        <w:ind w:left="227" w:right="0" w:hanging="22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emodializzato (art. 61 della Legge 270/82).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7"/>
        </w:tabs>
        <w:spacing w:after="0" w:before="0" w:line="240" w:lineRule="auto"/>
        <w:ind w:left="36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2"/>
          <w:szCs w:val="22"/>
          <w:u w:val="none"/>
          <w:shd w:fill="auto" w:val="clear"/>
          <w:vertAlign w:val="baseline"/>
          <w:rtl w:val="0"/>
        </w:rPr>
        <w:t xml:space="preserve">PERSONALE CON DISABILITA’ E PERSONALE CHE HA BISOGNO DI PARTICOLARI CURE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  <w:rtl w:val="0"/>
        </w:rPr>
        <w:t xml:space="preserve">CONTINUATIVE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Questa precedenza comprende i docenti che si trovano in una delle seguenti condizioni: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8"/>
        </w:tabs>
        <w:spacing w:after="0" w:before="0" w:line="240" w:lineRule="auto"/>
        <w:ind w:left="7" w:right="100" w:hanging="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8"/>
        </w:tabs>
        <w:spacing w:after="0" w:before="0" w:line="240" w:lineRule="auto"/>
        <w:ind w:left="7" w:right="800" w:hanging="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(non necessariamente disabile) che ha bisogno per gravi patologie di particolari cure a carattere continuativo (ad esempio chemioterapia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8"/>
        </w:tabs>
        <w:spacing w:after="0" w:before="0" w:line="240" w:lineRule="auto"/>
        <w:ind w:left="7" w:right="1000" w:hanging="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personale appartenente alle categorie previste dal comma 6, dell'art. 33 della legge n. 104/92, richiamato dall'art. 601, del D.L.vo n. 297/94.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" w:lineRule="auto"/>
        <w:ind w:left="36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  <w:rtl w:val="0"/>
        </w:rPr>
        <w:t xml:space="preserve">ASSISTENZA AL CONIUGE, ED AL FIGLIO CON DISABILITA’; ASSISTENZA DA PARTE DEL FIGLIO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  <w:rtl w:val="0"/>
        </w:rPr>
        <w:t xml:space="preserve">REFERENTE UNICO AL GENITORE CON DISABILITA’; ASSISTENZA DA PARTE DI CHI ESERCITA 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373737"/>
          <w:sz w:val="23"/>
          <w:szCs w:val="23"/>
          <w:u w:val="none"/>
          <w:shd w:fill="auto" w:val="clear"/>
          <w:vertAlign w:val="baseline"/>
          <w:rtl w:val="0"/>
        </w:rPr>
        <w:t xml:space="preserve">TUTELA LEGALE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20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usufruire di questa precedenza, il familiare disabile al quale il docente presta assistenza, deve avere la certificazione con connotazione di gravità, cioè l’art.3 comma 3 della legge 104/92.</w:t>
      </w:r>
    </w:p>
    <w:p w:rsidR="00000000" w:rsidDel="00000000" w:rsidP="00000000" w:rsidRDefault="00000000" w:rsidRPr="00000000" w14:paraId="00000025">
      <w:pPr>
        <w:ind w:left="7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" w:firstLine="0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        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data ___________                                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Firma__________________________</w:t>
      </w:r>
    </w:p>
    <w:sectPr>
      <w:pgSz w:h="16838" w:w="11900" w:orient="portrait"/>
      <w:pgMar w:bottom="1159" w:top="1440" w:left="1133" w:right="11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ucRsFyrfdNH4EYkp/F4DWZiA4A==">CgMxLjA4AHIhMTBuLWpiVDFuY3FiMTZSV2pmUXV4Z1dZNEVCanBZU2Vp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2026-02-25T11:21:00Z</dcterms:created>
  <dc:creator>gabriella</dc:creator>
</cp:coreProperties>
</file>