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87BD"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0B9D6762" w14:textId="77777777" w:rsidR="004E5E0C" w:rsidRPr="004E5E0C" w:rsidRDefault="004E5E0C" w:rsidP="004E5E0C">
      <w:pPr>
        <w:tabs>
          <w:tab w:val="center" w:pos="4819"/>
          <w:tab w:val="right" w:pos="9638"/>
        </w:tabs>
        <w:ind w:leftChars="0" w:left="2" w:hanging="2"/>
        <w:jc w:val="center"/>
        <w:textDirection w:val="lrTb"/>
        <w:textAlignment w:val="auto"/>
        <w:rPr>
          <w:rFonts w:ascii="Calibri" w:eastAsia="Calibri" w:hAnsi="Calibri" w:cs="Calibri"/>
          <w:color w:val="000000"/>
        </w:rPr>
      </w:pPr>
      <w:r w:rsidRPr="004E5E0C">
        <w:rPr>
          <w:rFonts w:eastAsia="Calibri"/>
          <w:noProof/>
        </w:rPr>
        <w:drawing>
          <wp:inline distT="0" distB="0" distL="0" distR="0" wp14:anchorId="7980058E" wp14:editId="3F620BE7">
            <wp:extent cx="6115050" cy="145288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1452880"/>
                    </a:xfrm>
                    <a:prstGeom prst="rect">
                      <a:avLst/>
                    </a:prstGeom>
                    <a:noFill/>
                    <a:ln>
                      <a:noFill/>
                    </a:ln>
                  </pic:spPr>
                </pic:pic>
              </a:graphicData>
            </a:graphic>
          </wp:inline>
        </w:drawing>
      </w:r>
    </w:p>
    <w:p w14:paraId="3093C8AF"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3086B040"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3A245673"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1F155365" w14:textId="77777777" w:rsidR="004E5E0C" w:rsidRPr="004E5E0C" w:rsidRDefault="004E5E0C" w:rsidP="004E5E0C">
      <w:pPr>
        <w:widowControl w:val="0"/>
        <w:spacing w:line="360" w:lineRule="auto"/>
        <w:ind w:leftChars="0" w:left="4" w:right="575" w:hanging="4"/>
        <w:jc w:val="center"/>
        <w:textDirection w:val="lrTb"/>
        <w:textAlignment w:val="auto"/>
        <w:rPr>
          <w:rFonts w:ascii="Verdana" w:eastAsia="Verdana" w:hAnsi="Verdana" w:cs="Verdana"/>
          <w:color w:val="000000"/>
          <w:sz w:val="36"/>
          <w:szCs w:val="36"/>
          <w:u w:val="single"/>
        </w:rPr>
      </w:pPr>
      <w:r w:rsidRPr="004E5E0C">
        <w:rPr>
          <w:rFonts w:ascii="Verdana" w:eastAsia="Verdana" w:hAnsi="Verdana" w:cs="Verdana"/>
          <w:b/>
          <w:color w:val="000000"/>
          <w:sz w:val="36"/>
          <w:szCs w:val="36"/>
          <w:u w:val="single"/>
        </w:rPr>
        <w:t>PIANO DIDATTICO PERSONALIZZATO</w:t>
      </w:r>
    </w:p>
    <w:p w14:paraId="102D0676"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2A5D9C42"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color w:val="000000"/>
          <w:sz w:val="28"/>
          <w:szCs w:val="28"/>
          <w:u w:val="single"/>
        </w:rPr>
      </w:pPr>
      <w:r w:rsidRPr="004E5E0C">
        <w:rPr>
          <w:rFonts w:ascii="Verdana" w:eastAsia="Verdana" w:hAnsi="Verdana" w:cs="Verdana"/>
          <w:b/>
          <w:bCs/>
          <w:color w:val="000000"/>
          <w:sz w:val="28"/>
          <w:szCs w:val="28"/>
          <w:u w:val="single"/>
        </w:rPr>
        <w:t>ai sensi</w:t>
      </w:r>
      <w:r w:rsidRPr="004E5E0C">
        <w:rPr>
          <w:rFonts w:ascii="Verdana" w:eastAsia="Verdana" w:hAnsi="Verdana" w:cs="Verdana"/>
          <w:b/>
          <w:color w:val="000000"/>
          <w:sz w:val="28"/>
          <w:szCs w:val="28"/>
          <w:u w:val="single"/>
        </w:rPr>
        <w:t>:</w:t>
      </w:r>
    </w:p>
    <w:p w14:paraId="64405D13" w14:textId="77777777" w:rsidR="004E5E0C" w:rsidRPr="004E5E0C" w:rsidRDefault="004E5E0C" w:rsidP="004E5E0C">
      <w:pPr>
        <w:widowControl w:val="0"/>
        <w:spacing w:line="360" w:lineRule="auto"/>
        <w:ind w:leftChars="0" w:left="2" w:right="580" w:hanging="2"/>
        <w:jc w:val="center"/>
        <w:textDirection w:val="lrTb"/>
        <w:textAlignment w:val="auto"/>
        <w:rPr>
          <w:rFonts w:ascii="Calibri" w:eastAsia="Calibri" w:hAnsi="Calibri" w:cs="Calibri"/>
          <w:b/>
          <w:highlight w:val="white"/>
        </w:rPr>
      </w:pPr>
      <w:r w:rsidRPr="004E5E0C">
        <w:rPr>
          <w:rFonts w:ascii="Calibri" w:eastAsia="Calibri" w:hAnsi="Calibri" w:cs="Calibri"/>
          <w:b/>
          <w:highlight w:val="white"/>
        </w:rPr>
        <w:t xml:space="preserve"> </w:t>
      </w:r>
    </w:p>
    <w:p w14:paraId="7EDC79D1" w14:textId="77777777" w:rsidR="004E5E0C" w:rsidRPr="004E5E0C" w:rsidRDefault="004E5E0C" w:rsidP="004E5E0C">
      <w:pPr>
        <w:widowControl w:val="0"/>
        <w:spacing w:line="360" w:lineRule="auto"/>
        <w:ind w:leftChars="0" w:left="3" w:right="580" w:hanging="3"/>
        <w:jc w:val="center"/>
        <w:textDirection w:val="lrTb"/>
        <w:textAlignment w:val="auto"/>
        <w:rPr>
          <w:rFonts w:ascii="Verdana" w:eastAsia="Verdana" w:hAnsi="Verdana" w:cs="Verdana"/>
          <w:b/>
          <w:sz w:val="28"/>
          <w:szCs w:val="28"/>
          <w:highlight w:val="white"/>
        </w:rPr>
      </w:pPr>
      <w:r w:rsidRPr="004E5E0C">
        <w:rPr>
          <w:rFonts w:ascii="Verdana" w:eastAsia="Verdana" w:hAnsi="Verdana" w:cs="Verdana"/>
          <w:b/>
          <w:sz w:val="28"/>
          <w:szCs w:val="28"/>
          <w:highlight w:val="white"/>
        </w:rPr>
        <w:t xml:space="preserve">della Direttiva Ministeriale sui BES </w:t>
      </w:r>
    </w:p>
    <w:p w14:paraId="6B3A507E" w14:textId="77777777" w:rsidR="004E5E0C" w:rsidRPr="004E5E0C" w:rsidRDefault="004E5E0C" w:rsidP="004E5E0C">
      <w:pPr>
        <w:widowControl w:val="0"/>
        <w:spacing w:line="360" w:lineRule="auto"/>
        <w:ind w:leftChars="0" w:left="3" w:right="580" w:hanging="3"/>
        <w:jc w:val="center"/>
        <w:textDirection w:val="lrTb"/>
        <w:textAlignment w:val="auto"/>
        <w:rPr>
          <w:rFonts w:ascii="Verdana" w:eastAsia="Verdana" w:hAnsi="Verdana" w:cs="Verdana"/>
          <w:b/>
          <w:sz w:val="28"/>
          <w:szCs w:val="28"/>
          <w:highlight w:val="white"/>
        </w:rPr>
      </w:pPr>
      <w:r w:rsidRPr="004E5E0C">
        <w:rPr>
          <w:rFonts w:ascii="Verdana" w:eastAsia="Verdana" w:hAnsi="Verdana" w:cs="Verdana"/>
          <w:b/>
          <w:sz w:val="28"/>
          <w:szCs w:val="28"/>
          <w:highlight w:val="white"/>
        </w:rPr>
        <w:t xml:space="preserve">Bisogni Educativi Speciali- del 27 dicembre 2012  </w:t>
      </w:r>
    </w:p>
    <w:p w14:paraId="372EDE7F" w14:textId="77777777" w:rsidR="004E5E0C" w:rsidRPr="004E5E0C" w:rsidRDefault="004E5E0C" w:rsidP="004E5E0C">
      <w:pPr>
        <w:widowControl w:val="0"/>
        <w:spacing w:line="360" w:lineRule="auto"/>
        <w:ind w:leftChars="0" w:left="3" w:right="580" w:hanging="3"/>
        <w:jc w:val="center"/>
        <w:textDirection w:val="lrTb"/>
        <w:textAlignment w:val="auto"/>
        <w:rPr>
          <w:rFonts w:ascii="Verdana" w:eastAsia="Verdana" w:hAnsi="Verdana" w:cs="Verdana"/>
          <w:b/>
          <w:sz w:val="28"/>
          <w:szCs w:val="28"/>
          <w:highlight w:val="white"/>
        </w:rPr>
      </w:pPr>
      <w:r w:rsidRPr="004E5E0C">
        <w:rPr>
          <w:rFonts w:ascii="Verdana" w:eastAsia="Verdana" w:hAnsi="Verdana" w:cs="Verdana"/>
          <w:b/>
          <w:sz w:val="28"/>
          <w:szCs w:val="28"/>
          <w:highlight w:val="white"/>
        </w:rPr>
        <w:t>e della Circolare Ministeriale n. 8 del 6 marzo 2013</w:t>
      </w:r>
    </w:p>
    <w:p w14:paraId="5BC4B98C" w14:textId="77777777" w:rsidR="004E5E0C" w:rsidRPr="004E5E0C" w:rsidRDefault="004E5E0C" w:rsidP="004E5E0C">
      <w:pPr>
        <w:widowControl w:val="0"/>
        <w:spacing w:line="360" w:lineRule="auto"/>
        <w:ind w:leftChars="0" w:left="3" w:right="580" w:hanging="3"/>
        <w:jc w:val="center"/>
        <w:textDirection w:val="lrTb"/>
        <w:textAlignment w:val="auto"/>
        <w:rPr>
          <w:rFonts w:ascii="Verdana" w:eastAsia="Verdana" w:hAnsi="Verdana" w:cs="Verdana"/>
          <w:sz w:val="28"/>
          <w:szCs w:val="28"/>
          <w:highlight w:val="white"/>
        </w:rPr>
      </w:pPr>
    </w:p>
    <w:p w14:paraId="67B39D8F" w14:textId="77777777" w:rsidR="004E5E0C" w:rsidRPr="004E5E0C" w:rsidRDefault="004E5E0C" w:rsidP="004E5E0C">
      <w:pPr>
        <w:widowControl w:val="0"/>
        <w:spacing w:line="360" w:lineRule="auto"/>
        <w:ind w:leftChars="0" w:left="0" w:right="575" w:firstLineChars="0" w:firstLine="0"/>
        <w:textDirection w:val="lrTb"/>
        <w:textAlignment w:val="auto"/>
        <w:rPr>
          <w:rFonts w:ascii="Calibri" w:eastAsia="Calibri" w:hAnsi="Calibri" w:cs="Calibri"/>
          <w:color w:val="000000"/>
        </w:rPr>
      </w:pPr>
    </w:p>
    <w:p w14:paraId="70B05236"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b/>
          <w:bCs/>
          <w:color w:val="000000"/>
          <w:sz w:val="28"/>
          <w:szCs w:val="28"/>
        </w:rPr>
      </w:pPr>
      <w:r w:rsidRPr="004E5E0C">
        <w:rPr>
          <w:rFonts w:ascii="Verdana" w:eastAsia="Verdana" w:hAnsi="Verdana" w:cs="Verdana"/>
          <w:b/>
          <w:bCs/>
          <w:color w:val="000000"/>
          <w:sz w:val="28"/>
          <w:szCs w:val="28"/>
        </w:rPr>
        <w:t>ALUNNO:</w:t>
      </w:r>
    </w:p>
    <w:p w14:paraId="374EC499"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b/>
          <w:bCs/>
          <w:color w:val="000000"/>
          <w:sz w:val="28"/>
          <w:szCs w:val="28"/>
        </w:rPr>
      </w:pPr>
    </w:p>
    <w:p w14:paraId="63D8F979"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b/>
          <w:bCs/>
          <w:color w:val="000000"/>
          <w:sz w:val="28"/>
          <w:szCs w:val="28"/>
        </w:rPr>
      </w:pPr>
    </w:p>
    <w:p w14:paraId="15E77346" w14:textId="77777777" w:rsidR="004E5E0C" w:rsidRPr="004E5E0C" w:rsidRDefault="004E5E0C" w:rsidP="004E5E0C">
      <w:pPr>
        <w:widowControl w:val="0"/>
        <w:spacing w:line="360" w:lineRule="auto"/>
        <w:ind w:leftChars="0" w:left="2" w:right="575" w:hanging="2"/>
        <w:jc w:val="center"/>
        <w:textDirection w:val="lrTb"/>
        <w:textAlignment w:val="auto"/>
        <w:rPr>
          <w:rFonts w:ascii="Calibri" w:eastAsia="Calibri" w:hAnsi="Calibri" w:cs="Calibri"/>
          <w:color w:val="000000"/>
        </w:rPr>
      </w:pPr>
    </w:p>
    <w:p w14:paraId="6B3DEF83"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color w:val="000000"/>
          <w:sz w:val="28"/>
          <w:szCs w:val="28"/>
        </w:rPr>
      </w:pPr>
      <w:r w:rsidRPr="004E5E0C">
        <w:rPr>
          <w:rFonts w:ascii="Verdana" w:eastAsia="Verdana" w:hAnsi="Verdana" w:cs="Verdana"/>
          <w:b/>
          <w:bCs/>
          <w:color w:val="000000"/>
          <w:sz w:val="28"/>
          <w:szCs w:val="28"/>
        </w:rPr>
        <w:t>Classe</w:t>
      </w:r>
      <w:r w:rsidRPr="004E5E0C">
        <w:rPr>
          <w:rFonts w:ascii="Verdana" w:eastAsia="Verdana" w:hAnsi="Verdana" w:cs="Verdana"/>
          <w:b/>
          <w:color w:val="000000"/>
          <w:sz w:val="28"/>
          <w:szCs w:val="28"/>
        </w:rPr>
        <w:t xml:space="preserve">: ___ Sezione </w:t>
      </w:r>
      <w:bookmarkStart w:id="0" w:name="_Hlk213346935"/>
      <w:r w:rsidRPr="004E5E0C">
        <w:rPr>
          <w:rFonts w:ascii="Verdana" w:eastAsia="Verdana" w:hAnsi="Verdana" w:cs="Verdana"/>
          <w:b/>
          <w:color w:val="000000"/>
          <w:sz w:val="28"/>
          <w:szCs w:val="28"/>
        </w:rPr>
        <w:t>___</w:t>
      </w:r>
      <w:bookmarkEnd w:id="0"/>
      <w:r w:rsidRPr="004E5E0C">
        <w:rPr>
          <w:rFonts w:ascii="Verdana" w:eastAsia="Verdana" w:hAnsi="Verdana" w:cs="Verdana"/>
          <w:b/>
          <w:color w:val="000000"/>
          <w:sz w:val="28"/>
          <w:szCs w:val="28"/>
        </w:rPr>
        <w:t xml:space="preserve"> SEDE___</w:t>
      </w:r>
    </w:p>
    <w:p w14:paraId="421A5F70"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color w:val="000000"/>
          <w:sz w:val="28"/>
          <w:szCs w:val="28"/>
          <w:highlight w:val="yellow"/>
        </w:rPr>
      </w:pPr>
    </w:p>
    <w:p w14:paraId="1AEAFC2A" w14:textId="77777777" w:rsidR="004E5E0C" w:rsidRPr="004E5E0C" w:rsidRDefault="004E5E0C" w:rsidP="004E5E0C">
      <w:pPr>
        <w:widowControl w:val="0"/>
        <w:spacing w:line="360" w:lineRule="auto"/>
        <w:ind w:leftChars="0" w:left="3" w:right="575" w:hanging="3"/>
        <w:jc w:val="center"/>
        <w:textDirection w:val="lrTb"/>
        <w:textAlignment w:val="auto"/>
        <w:rPr>
          <w:rFonts w:ascii="Calibri" w:eastAsia="Calibri" w:hAnsi="Calibri" w:cs="Calibri"/>
          <w:color w:val="000000"/>
          <w:sz w:val="28"/>
          <w:szCs w:val="28"/>
        </w:rPr>
      </w:pPr>
    </w:p>
    <w:p w14:paraId="43D8A58F" w14:textId="77777777" w:rsidR="004E5E0C" w:rsidRPr="004E5E0C" w:rsidRDefault="004E5E0C" w:rsidP="004E5E0C">
      <w:pPr>
        <w:widowControl w:val="0"/>
        <w:spacing w:line="360" w:lineRule="auto"/>
        <w:ind w:leftChars="0" w:left="3" w:right="575" w:hanging="3"/>
        <w:jc w:val="center"/>
        <w:textDirection w:val="lrTb"/>
        <w:textAlignment w:val="auto"/>
        <w:rPr>
          <w:rFonts w:ascii="Verdana" w:eastAsia="Verdana" w:hAnsi="Verdana" w:cs="Verdana"/>
          <w:color w:val="000000"/>
          <w:sz w:val="28"/>
          <w:szCs w:val="28"/>
        </w:rPr>
      </w:pPr>
      <w:r w:rsidRPr="004E5E0C">
        <w:rPr>
          <w:rFonts w:ascii="Verdana" w:eastAsia="Verdana" w:hAnsi="Verdana" w:cs="Verdana"/>
          <w:b/>
          <w:color w:val="000000"/>
          <w:sz w:val="28"/>
          <w:szCs w:val="28"/>
        </w:rPr>
        <w:t>ANNO SCOLASTICO 2025 - 2026</w:t>
      </w:r>
    </w:p>
    <w:p w14:paraId="1B76F9DD" w14:textId="77777777" w:rsidR="004E5E0C" w:rsidRDefault="004E5E0C" w:rsidP="004E5E0C">
      <w:pPr>
        <w:spacing w:line="240" w:lineRule="auto"/>
        <w:ind w:leftChars="0" w:left="0" w:firstLineChars="0" w:firstLine="0"/>
        <w:textDirection w:val="lrTb"/>
        <w:textAlignment w:val="auto"/>
        <w:rPr>
          <w:rFonts w:ascii="Calibri" w:eastAsia="Calibri" w:hAnsi="Calibri" w:cs="Calibri"/>
          <w:color w:val="000000"/>
        </w:rPr>
      </w:pPr>
    </w:p>
    <w:p w14:paraId="1707E0CF" w14:textId="77777777" w:rsidR="004E5E0C" w:rsidRDefault="004E5E0C" w:rsidP="004E5E0C">
      <w:pPr>
        <w:spacing w:line="240" w:lineRule="auto"/>
        <w:ind w:leftChars="0" w:left="0" w:firstLineChars="0" w:firstLine="0"/>
        <w:textDirection w:val="lrTb"/>
        <w:textAlignment w:val="auto"/>
        <w:rPr>
          <w:rFonts w:ascii="Verdana" w:eastAsia="Verdana" w:hAnsi="Verdana" w:cs="Verdana"/>
          <w:color w:val="000000"/>
        </w:rPr>
      </w:pPr>
    </w:p>
    <w:p w14:paraId="5A1354ED" w14:textId="77777777" w:rsidR="002671B0" w:rsidRDefault="002671B0" w:rsidP="004E5E0C">
      <w:pPr>
        <w:spacing w:line="240" w:lineRule="auto"/>
        <w:ind w:leftChars="0" w:left="0" w:firstLineChars="0" w:firstLine="0"/>
        <w:textDirection w:val="lrTb"/>
        <w:textAlignment w:val="auto"/>
        <w:rPr>
          <w:rFonts w:ascii="Verdana" w:eastAsia="Verdana" w:hAnsi="Verdana" w:cs="Verdana"/>
          <w:color w:val="000000"/>
        </w:rPr>
      </w:pPr>
    </w:p>
    <w:p w14:paraId="56D2428D" w14:textId="77777777" w:rsidR="002671B0" w:rsidRPr="004E5E0C" w:rsidRDefault="002671B0" w:rsidP="004E5E0C">
      <w:pPr>
        <w:spacing w:line="240" w:lineRule="auto"/>
        <w:ind w:leftChars="0" w:left="0" w:firstLineChars="0" w:firstLine="0"/>
        <w:textDirection w:val="lrTb"/>
        <w:textAlignment w:val="auto"/>
        <w:rPr>
          <w:rFonts w:ascii="Verdana" w:eastAsia="Verdana" w:hAnsi="Verdana" w:cs="Verdana"/>
          <w:color w:val="000000"/>
        </w:rPr>
      </w:pPr>
    </w:p>
    <w:p w14:paraId="3E5C6448" w14:textId="77777777" w:rsidR="004E5E0C" w:rsidRPr="004E5E0C" w:rsidRDefault="004E5E0C" w:rsidP="004E5E0C">
      <w:pPr>
        <w:spacing w:line="240" w:lineRule="auto"/>
        <w:ind w:leftChars="0" w:left="2" w:hanging="2"/>
        <w:textDirection w:val="lrTb"/>
        <w:textAlignment w:val="auto"/>
        <w:rPr>
          <w:rFonts w:ascii="Verdana" w:eastAsia="Verdana" w:hAnsi="Verdana" w:cs="Verdana"/>
          <w:color w:val="000000"/>
        </w:rPr>
      </w:pPr>
    </w:p>
    <w:p w14:paraId="3BA3A195" w14:textId="643BD5AE" w:rsidR="00B557EB" w:rsidRPr="004E5E0C" w:rsidRDefault="008134DE" w:rsidP="004E5E0C">
      <w:pPr>
        <w:pBdr>
          <w:top w:val="nil"/>
          <w:left w:val="nil"/>
          <w:bottom w:val="nil"/>
          <w:right w:val="nil"/>
          <w:between w:val="nil"/>
        </w:pBdr>
        <w:spacing w:line="240" w:lineRule="auto"/>
        <w:ind w:leftChars="0" w:left="0" w:firstLineChars="0" w:firstLine="0"/>
        <w:rPr>
          <w:rFonts w:ascii="Verdana" w:eastAsia="Verdana" w:hAnsi="Verdana" w:cs="Verdana"/>
          <w:color w:val="000000"/>
          <w:sz w:val="22"/>
          <w:szCs w:val="22"/>
        </w:rPr>
      </w:pPr>
      <w:r>
        <w:rPr>
          <w:rFonts w:ascii="Verdana" w:eastAsia="Verdana" w:hAnsi="Verdana" w:cs="Verdana"/>
          <w:b/>
          <w:color w:val="000000"/>
        </w:rPr>
        <w:lastRenderedPageBreak/>
        <w:t>1. Dati generali (</w:t>
      </w:r>
      <w:r>
        <w:rPr>
          <w:rFonts w:ascii="Verdana" w:eastAsia="Verdana" w:hAnsi="Verdana" w:cs="Verdana"/>
          <w:b/>
          <w:color w:val="000000"/>
          <w:highlight w:val="yellow"/>
        </w:rPr>
        <w:t>per alunno straniero da poco trasferito in Italia)</w:t>
      </w:r>
    </w:p>
    <w:p w14:paraId="0F7A92B2" w14:textId="77777777" w:rsidR="00B557EB" w:rsidRDefault="00B557EB">
      <w:pPr>
        <w:pBdr>
          <w:top w:val="nil"/>
          <w:left w:val="nil"/>
          <w:bottom w:val="nil"/>
          <w:right w:val="nil"/>
          <w:between w:val="nil"/>
        </w:pBdr>
        <w:spacing w:line="240" w:lineRule="auto"/>
        <w:ind w:left="0" w:hanging="2"/>
        <w:rPr>
          <w:color w:val="000000"/>
        </w:rPr>
      </w:pPr>
    </w:p>
    <w:tbl>
      <w:tblPr>
        <w:tblStyle w:val="a"/>
        <w:tblW w:w="9838" w:type="dxa"/>
        <w:tblInd w:w="-138" w:type="dxa"/>
        <w:tblLayout w:type="fixed"/>
        <w:tblLook w:val="0000" w:firstRow="0" w:lastRow="0" w:firstColumn="0" w:lastColumn="0" w:noHBand="0" w:noVBand="0"/>
      </w:tblPr>
      <w:tblGrid>
        <w:gridCol w:w="3708"/>
        <w:gridCol w:w="6130"/>
      </w:tblGrid>
      <w:tr w:rsidR="00B557EB" w14:paraId="55B5F77B" w14:textId="77777777">
        <w:tc>
          <w:tcPr>
            <w:tcW w:w="3708" w:type="dxa"/>
            <w:tcBorders>
              <w:top w:val="single" w:sz="4" w:space="0" w:color="000000"/>
              <w:left w:val="single" w:sz="4" w:space="0" w:color="000000"/>
              <w:bottom w:val="single" w:sz="4" w:space="0" w:color="000000"/>
            </w:tcBorders>
          </w:tcPr>
          <w:p w14:paraId="6C5A67AA"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Nome e Cognome</w:t>
            </w:r>
          </w:p>
          <w:p w14:paraId="6347DD04" w14:textId="77777777" w:rsidR="00B557EB" w:rsidRDefault="00B557EB">
            <w:pPr>
              <w:pBdr>
                <w:top w:val="nil"/>
                <w:left w:val="nil"/>
                <w:bottom w:val="nil"/>
                <w:right w:val="nil"/>
                <w:between w:val="nil"/>
              </w:pBdr>
              <w:spacing w:line="240" w:lineRule="auto"/>
              <w:ind w:left="1" w:hanging="3"/>
              <w:rPr>
                <w:rFonts w:ascii="Verdana" w:eastAsia="Verdana" w:hAnsi="Verdana" w:cs="Verdana"/>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56F6D0D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r w:rsidR="00B557EB" w14:paraId="761505E3" w14:textId="77777777">
        <w:tc>
          <w:tcPr>
            <w:tcW w:w="3708" w:type="dxa"/>
            <w:tcBorders>
              <w:top w:val="single" w:sz="4" w:space="0" w:color="000000"/>
              <w:left w:val="single" w:sz="4" w:space="0" w:color="000000"/>
              <w:bottom w:val="single" w:sz="4" w:space="0" w:color="000000"/>
            </w:tcBorders>
          </w:tcPr>
          <w:p w14:paraId="40E418CD"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Data, Luogo di Nascita</w:t>
            </w:r>
          </w:p>
          <w:p w14:paraId="099858A0"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Nazionalità</w:t>
            </w:r>
          </w:p>
          <w:p w14:paraId="348CB809" w14:textId="77777777" w:rsidR="00B557EB" w:rsidRDefault="00B557EB">
            <w:pPr>
              <w:pBdr>
                <w:top w:val="nil"/>
                <w:left w:val="nil"/>
                <w:bottom w:val="nil"/>
                <w:right w:val="nil"/>
                <w:between w:val="nil"/>
              </w:pBdr>
              <w:spacing w:line="240" w:lineRule="auto"/>
              <w:ind w:left="1" w:hanging="3"/>
              <w:rPr>
                <w:rFonts w:ascii="Verdana" w:eastAsia="Verdana" w:hAnsi="Verdana" w:cs="Verdana"/>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157CF6C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color w:val="000000"/>
              </w:rPr>
              <w:t>Gg/mm/aa a__________ nazionalità________</w:t>
            </w:r>
          </w:p>
        </w:tc>
      </w:tr>
      <w:tr w:rsidR="00B557EB" w14:paraId="0824674E" w14:textId="77777777">
        <w:tc>
          <w:tcPr>
            <w:tcW w:w="3708" w:type="dxa"/>
            <w:tcBorders>
              <w:top w:val="single" w:sz="4" w:space="0" w:color="000000"/>
              <w:left w:val="single" w:sz="4" w:space="0" w:color="000000"/>
              <w:bottom w:val="single" w:sz="4" w:space="0" w:color="000000"/>
            </w:tcBorders>
          </w:tcPr>
          <w:p w14:paraId="1F8FD97E"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Data di arrivo in Italia</w:t>
            </w:r>
          </w:p>
        </w:tc>
        <w:tc>
          <w:tcPr>
            <w:tcW w:w="6130" w:type="dxa"/>
            <w:tcBorders>
              <w:top w:val="single" w:sz="4" w:space="0" w:color="000000"/>
              <w:left w:val="single" w:sz="4" w:space="0" w:color="000000"/>
              <w:bottom w:val="single" w:sz="4" w:space="0" w:color="000000"/>
              <w:right w:val="single" w:sz="4" w:space="0" w:color="000000"/>
            </w:tcBorders>
          </w:tcPr>
          <w:p w14:paraId="6C976C5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r w:rsidR="00B557EB" w14:paraId="31D62F36" w14:textId="77777777">
        <w:tc>
          <w:tcPr>
            <w:tcW w:w="3708" w:type="dxa"/>
            <w:tcBorders>
              <w:top w:val="single" w:sz="4" w:space="0" w:color="000000"/>
              <w:left w:val="single" w:sz="4" w:space="0" w:color="000000"/>
              <w:bottom w:val="single" w:sz="4" w:space="0" w:color="000000"/>
            </w:tcBorders>
          </w:tcPr>
          <w:p w14:paraId="779BCE36"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Lingua Materna</w:t>
            </w:r>
          </w:p>
        </w:tc>
        <w:tc>
          <w:tcPr>
            <w:tcW w:w="6130" w:type="dxa"/>
            <w:tcBorders>
              <w:top w:val="single" w:sz="4" w:space="0" w:color="000000"/>
              <w:left w:val="single" w:sz="4" w:space="0" w:color="000000"/>
              <w:bottom w:val="single" w:sz="4" w:space="0" w:color="000000"/>
              <w:right w:val="single" w:sz="4" w:space="0" w:color="000000"/>
            </w:tcBorders>
          </w:tcPr>
          <w:p w14:paraId="2F42D44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r w:rsidR="00B557EB" w14:paraId="2941B4B9" w14:textId="77777777">
        <w:tc>
          <w:tcPr>
            <w:tcW w:w="3708" w:type="dxa"/>
            <w:tcBorders>
              <w:top w:val="single" w:sz="4" w:space="0" w:color="000000"/>
              <w:left w:val="single" w:sz="4" w:space="0" w:color="000000"/>
              <w:bottom w:val="single" w:sz="4" w:space="0" w:color="000000"/>
            </w:tcBorders>
          </w:tcPr>
          <w:p w14:paraId="00DE03C9"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Lingua parlata nel nucleo familiare</w:t>
            </w:r>
          </w:p>
        </w:tc>
        <w:tc>
          <w:tcPr>
            <w:tcW w:w="6130" w:type="dxa"/>
            <w:tcBorders>
              <w:top w:val="single" w:sz="4" w:space="0" w:color="000000"/>
              <w:left w:val="single" w:sz="4" w:space="0" w:color="000000"/>
              <w:bottom w:val="single" w:sz="4" w:space="0" w:color="000000"/>
              <w:right w:val="single" w:sz="4" w:space="0" w:color="000000"/>
            </w:tcBorders>
          </w:tcPr>
          <w:p w14:paraId="6043EF5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r w:rsidR="00B557EB" w14:paraId="56CAB54E" w14:textId="77777777">
        <w:tc>
          <w:tcPr>
            <w:tcW w:w="3708" w:type="dxa"/>
            <w:tcBorders>
              <w:top w:val="single" w:sz="4" w:space="0" w:color="000000"/>
              <w:left w:val="single" w:sz="4" w:space="0" w:color="000000"/>
              <w:bottom w:val="single" w:sz="4" w:space="0" w:color="000000"/>
            </w:tcBorders>
          </w:tcPr>
          <w:p w14:paraId="58BEF386"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Classe frequentata</w:t>
            </w:r>
          </w:p>
          <w:p w14:paraId="30913F1C" w14:textId="77777777" w:rsidR="00B557EB" w:rsidRDefault="00B557EB">
            <w:pPr>
              <w:pBdr>
                <w:top w:val="nil"/>
                <w:left w:val="nil"/>
                <w:bottom w:val="nil"/>
                <w:right w:val="nil"/>
                <w:between w:val="nil"/>
              </w:pBdr>
              <w:spacing w:line="240" w:lineRule="auto"/>
              <w:ind w:left="1" w:hanging="3"/>
              <w:rPr>
                <w:rFonts w:ascii="Verdana" w:eastAsia="Verdana" w:hAnsi="Verdana" w:cs="Verdana"/>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4F2EF06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r w:rsidR="00B557EB" w14:paraId="39F66628" w14:textId="77777777">
        <w:tc>
          <w:tcPr>
            <w:tcW w:w="3708" w:type="dxa"/>
            <w:tcBorders>
              <w:top w:val="single" w:sz="4" w:space="0" w:color="000000"/>
              <w:left w:val="single" w:sz="4" w:space="0" w:color="000000"/>
              <w:bottom w:val="single" w:sz="4" w:space="0" w:color="000000"/>
            </w:tcBorders>
          </w:tcPr>
          <w:p w14:paraId="399A4927" w14:textId="77777777" w:rsidR="00B557EB" w:rsidRDefault="008134DE">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color w:val="000000"/>
                <w:sz w:val="28"/>
                <w:szCs w:val="28"/>
              </w:rPr>
              <w:t>Insegnante coordinatore della classe</w:t>
            </w:r>
          </w:p>
          <w:p w14:paraId="6EF53282" w14:textId="77777777" w:rsidR="00B557EB" w:rsidRDefault="00B557EB">
            <w:pPr>
              <w:pBdr>
                <w:top w:val="nil"/>
                <w:left w:val="nil"/>
                <w:bottom w:val="nil"/>
                <w:right w:val="nil"/>
                <w:between w:val="nil"/>
              </w:pBdr>
              <w:spacing w:line="240" w:lineRule="auto"/>
              <w:ind w:left="1" w:hanging="3"/>
              <w:rPr>
                <w:rFonts w:ascii="Verdana" w:eastAsia="Verdana" w:hAnsi="Verdana" w:cs="Verdana"/>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4F9FA12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r>
    </w:tbl>
    <w:p w14:paraId="3CB9D23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3FC25EF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1EC24BE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Curriculum Scolastico </w:t>
      </w:r>
      <w:r>
        <w:rPr>
          <w:rFonts w:ascii="Verdana" w:eastAsia="Verdana" w:hAnsi="Verdana" w:cs="Verdana"/>
          <w:b/>
          <w:color w:val="000000"/>
          <w:highlight w:val="yellow"/>
        </w:rPr>
        <w:t>da compilare a cura del coordinatore</w:t>
      </w:r>
      <w:r>
        <w:rPr>
          <w:rFonts w:ascii="Verdana" w:eastAsia="Verdana" w:hAnsi="Verdana" w:cs="Verdana"/>
          <w:b/>
          <w:color w:val="000000"/>
        </w:rPr>
        <w:t xml:space="preserve"> </w:t>
      </w:r>
    </w:p>
    <w:p w14:paraId="1EE5ACEA" w14:textId="77777777" w:rsidR="00B557EB" w:rsidRDefault="00B557EB">
      <w:pPr>
        <w:pBdr>
          <w:top w:val="nil"/>
          <w:left w:val="nil"/>
          <w:bottom w:val="nil"/>
          <w:right w:val="nil"/>
          <w:between w:val="nil"/>
        </w:pBdr>
        <w:spacing w:line="240" w:lineRule="auto"/>
        <w:ind w:left="0" w:hanging="2"/>
        <w:rPr>
          <w:color w:val="000000"/>
        </w:rPr>
      </w:pPr>
    </w:p>
    <w:tbl>
      <w:tblPr>
        <w:tblStyle w:val="a0"/>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1"/>
        <w:gridCol w:w="2032"/>
        <w:gridCol w:w="1824"/>
        <w:gridCol w:w="1924"/>
        <w:gridCol w:w="2022"/>
      </w:tblGrid>
      <w:tr w:rsidR="00B557EB" w14:paraId="41A34585" w14:textId="77777777">
        <w:tc>
          <w:tcPr>
            <w:tcW w:w="2052" w:type="dxa"/>
          </w:tcPr>
          <w:p w14:paraId="6C274CF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Ordine di scuola</w:t>
            </w:r>
          </w:p>
        </w:tc>
        <w:tc>
          <w:tcPr>
            <w:tcW w:w="2032" w:type="dxa"/>
          </w:tcPr>
          <w:p w14:paraId="3AC1B11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Frequentata</w:t>
            </w:r>
          </w:p>
          <w:p w14:paraId="33B4CE0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Non Frequentata</w:t>
            </w:r>
          </w:p>
        </w:tc>
        <w:tc>
          <w:tcPr>
            <w:tcW w:w="1824" w:type="dxa"/>
          </w:tcPr>
          <w:p w14:paraId="3A518FC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Numero di anni</w:t>
            </w:r>
          </w:p>
        </w:tc>
        <w:tc>
          <w:tcPr>
            <w:tcW w:w="1924" w:type="dxa"/>
          </w:tcPr>
          <w:p w14:paraId="6604C07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Ripetenze</w:t>
            </w:r>
          </w:p>
        </w:tc>
        <w:tc>
          <w:tcPr>
            <w:tcW w:w="2022" w:type="dxa"/>
          </w:tcPr>
          <w:p w14:paraId="5F57AD6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Presenza di percorso personalizzato</w:t>
            </w:r>
          </w:p>
        </w:tc>
      </w:tr>
      <w:tr w:rsidR="00B557EB" w14:paraId="702EB9A8" w14:textId="77777777">
        <w:tc>
          <w:tcPr>
            <w:tcW w:w="2052" w:type="dxa"/>
          </w:tcPr>
          <w:p w14:paraId="2FAECCA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Scuola dell’infanzia</w:t>
            </w:r>
          </w:p>
        </w:tc>
        <w:tc>
          <w:tcPr>
            <w:tcW w:w="2032" w:type="dxa"/>
          </w:tcPr>
          <w:p w14:paraId="5FED9AC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824" w:type="dxa"/>
          </w:tcPr>
          <w:p w14:paraId="3958818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24" w:type="dxa"/>
          </w:tcPr>
          <w:p w14:paraId="136E678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2022" w:type="dxa"/>
          </w:tcPr>
          <w:p w14:paraId="0D8631B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r>
      <w:tr w:rsidR="00B557EB" w14:paraId="56D390E3" w14:textId="77777777">
        <w:tc>
          <w:tcPr>
            <w:tcW w:w="2052" w:type="dxa"/>
          </w:tcPr>
          <w:p w14:paraId="4B95635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Scuola primaria</w:t>
            </w:r>
          </w:p>
        </w:tc>
        <w:tc>
          <w:tcPr>
            <w:tcW w:w="2032" w:type="dxa"/>
          </w:tcPr>
          <w:p w14:paraId="3D1187A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824" w:type="dxa"/>
          </w:tcPr>
          <w:p w14:paraId="648EEE1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24" w:type="dxa"/>
          </w:tcPr>
          <w:p w14:paraId="5A508D9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2022" w:type="dxa"/>
          </w:tcPr>
          <w:p w14:paraId="5F54E49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r>
      <w:tr w:rsidR="00B557EB" w14:paraId="2155CFAB" w14:textId="77777777">
        <w:tc>
          <w:tcPr>
            <w:tcW w:w="2052" w:type="dxa"/>
          </w:tcPr>
          <w:p w14:paraId="0D6A283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Scuola secondaria di primo grado</w:t>
            </w:r>
          </w:p>
        </w:tc>
        <w:tc>
          <w:tcPr>
            <w:tcW w:w="2032" w:type="dxa"/>
          </w:tcPr>
          <w:p w14:paraId="3C96627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824" w:type="dxa"/>
          </w:tcPr>
          <w:p w14:paraId="704CFCF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24" w:type="dxa"/>
          </w:tcPr>
          <w:p w14:paraId="5491B2B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2022" w:type="dxa"/>
          </w:tcPr>
          <w:p w14:paraId="7481599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r>
      <w:tr w:rsidR="00B557EB" w14:paraId="74F44710" w14:textId="77777777">
        <w:tc>
          <w:tcPr>
            <w:tcW w:w="2052" w:type="dxa"/>
          </w:tcPr>
          <w:p w14:paraId="740C8B6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Scuola secondaria di secondo grado</w:t>
            </w:r>
          </w:p>
        </w:tc>
        <w:tc>
          <w:tcPr>
            <w:tcW w:w="2032" w:type="dxa"/>
          </w:tcPr>
          <w:p w14:paraId="204C64F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824" w:type="dxa"/>
          </w:tcPr>
          <w:p w14:paraId="2DCAA92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24" w:type="dxa"/>
          </w:tcPr>
          <w:p w14:paraId="52C8314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2022" w:type="dxa"/>
          </w:tcPr>
          <w:p w14:paraId="65186C0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r>
    </w:tbl>
    <w:p w14:paraId="5A5735CF" w14:textId="77777777" w:rsidR="00B557EB" w:rsidRDefault="00B557EB">
      <w:pPr>
        <w:widowControl w:val="0"/>
        <w:pBdr>
          <w:top w:val="nil"/>
          <w:left w:val="nil"/>
          <w:bottom w:val="nil"/>
          <w:right w:val="nil"/>
          <w:between w:val="nil"/>
        </w:pBdr>
        <w:spacing w:before="120" w:line="360" w:lineRule="auto"/>
        <w:ind w:left="0" w:right="284" w:hanging="2"/>
        <w:jc w:val="both"/>
        <w:rPr>
          <w:color w:val="000000"/>
        </w:rPr>
      </w:pPr>
    </w:p>
    <w:p w14:paraId="5EB82FEC" w14:textId="77777777" w:rsidR="00B557EB" w:rsidRDefault="008134DE">
      <w:pPr>
        <w:widowControl w:val="0"/>
        <w:pBdr>
          <w:top w:val="nil"/>
          <w:left w:val="nil"/>
          <w:bottom w:val="nil"/>
          <w:right w:val="nil"/>
          <w:between w:val="nil"/>
        </w:pBdr>
        <w:spacing w:before="120" w:line="360" w:lineRule="auto"/>
        <w:ind w:left="0" w:right="284" w:hanging="2"/>
        <w:jc w:val="both"/>
        <w:rPr>
          <w:rFonts w:ascii="Verdana" w:eastAsia="Verdana" w:hAnsi="Verdana" w:cs="Verdana"/>
          <w:color w:val="000000"/>
          <w:sz w:val="22"/>
          <w:szCs w:val="22"/>
          <w:u w:val="single"/>
        </w:rPr>
      </w:pPr>
      <w:r>
        <w:rPr>
          <w:rFonts w:ascii="Verdana" w:eastAsia="Verdana" w:hAnsi="Verdana" w:cs="Verdana"/>
          <w:b/>
          <w:color w:val="000000"/>
          <w:sz w:val="22"/>
          <w:szCs w:val="22"/>
        </w:rPr>
        <w:t>2. INDIVIDUAZIONE DELLA SITUAZIONE DI BISOGNO EDUCATIVO SPECIALE DA PARTE DEL:</w:t>
      </w:r>
    </w:p>
    <w:p w14:paraId="0B9603A3" w14:textId="1F78E9E3" w:rsidR="004E5E0C" w:rsidRDefault="008134DE" w:rsidP="004E5E0C">
      <w:pPr>
        <w:numPr>
          <w:ilvl w:val="0"/>
          <w:numId w:val="5"/>
        </w:numPr>
        <w:pBdr>
          <w:top w:val="nil"/>
          <w:left w:val="nil"/>
          <w:bottom w:val="nil"/>
          <w:right w:val="nil"/>
          <w:between w:val="nil"/>
        </w:pBdr>
        <w:spacing w:before="280" w:after="280" w:line="360" w:lineRule="auto"/>
        <w:ind w:left="0" w:right="567" w:hanging="2"/>
        <w:jc w:val="both"/>
        <w:rPr>
          <w:rFonts w:ascii="Verdana" w:eastAsia="Verdana" w:hAnsi="Verdana" w:cs="Verdana"/>
          <w:color w:val="000000"/>
          <w:sz w:val="22"/>
          <w:szCs w:val="22"/>
        </w:rPr>
      </w:pPr>
      <w:r>
        <w:rPr>
          <w:rFonts w:ascii="Verdana" w:eastAsia="Verdana" w:hAnsi="Verdana" w:cs="Verdana"/>
          <w:b/>
          <w:color w:val="000000"/>
          <w:sz w:val="22"/>
          <w:szCs w:val="22"/>
        </w:rPr>
        <w:t>CONSIGLIO DI CLASSE</w:t>
      </w:r>
    </w:p>
    <w:p w14:paraId="3EA2D48E" w14:textId="77777777" w:rsidR="004E5E0C" w:rsidRPr="004E5E0C" w:rsidRDefault="004E5E0C" w:rsidP="004E5E0C">
      <w:pPr>
        <w:pBdr>
          <w:top w:val="nil"/>
          <w:left w:val="nil"/>
          <w:bottom w:val="nil"/>
          <w:right w:val="nil"/>
          <w:between w:val="nil"/>
        </w:pBdr>
        <w:spacing w:before="280" w:after="280" w:line="360" w:lineRule="auto"/>
        <w:ind w:leftChars="0" w:left="0" w:right="567" w:firstLineChars="0" w:firstLine="0"/>
        <w:jc w:val="both"/>
        <w:rPr>
          <w:rFonts w:ascii="Verdana" w:eastAsia="Verdana" w:hAnsi="Verdana" w:cs="Verdana"/>
          <w:color w:val="000000"/>
          <w:sz w:val="22"/>
          <w:szCs w:val="22"/>
        </w:rPr>
      </w:pPr>
    </w:p>
    <w:p w14:paraId="0FD2C78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 xml:space="preserve">3. FUNZIONAMENTO DELLE ABILITÀ DI LETTURA E SCRITTURA </w:t>
      </w:r>
    </w:p>
    <w:p w14:paraId="243E16C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7CFCD71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highlight w:val="yellow"/>
        </w:rPr>
        <w:lastRenderedPageBreak/>
        <w:t>da compilare a cura dei docenti</w:t>
      </w:r>
    </w:p>
    <w:p w14:paraId="0AD45E6E" w14:textId="77777777" w:rsidR="00B557EB" w:rsidRDefault="00B557EB">
      <w:pPr>
        <w:pBdr>
          <w:top w:val="nil"/>
          <w:left w:val="nil"/>
          <w:bottom w:val="nil"/>
          <w:right w:val="nil"/>
          <w:between w:val="nil"/>
        </w:pBdr>
        <w:spacing w:line="240" w:lineRule="auto"/>
        <w:ind w:left="0" w:hanging="2"/>
        <w:rPr>
          <w:rFonts w:ascii="Calibri" w:eastAsia="Calibri" w:hAnsi="Calibri" w:cs="Calibri"/>
          <w:color w:val="000000"/>
        </w:rPr>
      </w:pPr>
    </w:p>
    <w:tbl>
      <w:tblPr>
        <w:tblStyle w:val="a1"/>
        <w:tblW w:w="952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7"/>
        <w:gridCol w:w="7569"/>
        <w:gridCol w:w="829"/>
      </w:tblGrid>
      <w:tr w:rsidR="00B557EB" w14:paraId="38EED7AB" w14:textId="77777777">
        <w:trPr>
          <w:trHeight w:val="414"/>
          <w:jc w:val="center"/>
        </w:trPr>
        <w:tc>
          <w:tcPr>
            <w:tcW w:w="9525" w:type="dxa"/>
            <w:gridSpan w:val="3"/>
          </w:tcPr>
          <w:p w14:paraId="10376A1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b/>
                <w:i/>
                <w:color w:val="000000"/>
                <w:sz w:val="22"/>
                <w:szCs w:val="22"/>
              </w:rPr>
              <w:t>Area dell’Apprendimento</w:t>
            </w:r>
          </w:p>
        </w:tc>
      </w:tr>
      <w:tr w:rsidR="00B557EB" w14:paraId="2C4950FB" w14:textId="77777777">
        <w:trPr>
          <w:trHeight w:val="562"/>
          <w:jc w:val="center"/>
        </w:trPr>
        <w:tc>
          <w:tcPr>
            <w:tcW w:w="9525" w:type="dxa"/>
            <w:gridSpan w:val="3"/>
          </w:tcPr>
          <w:p w14:paraId="3DD47BA3"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Competenze in ingresso a livello linguistico</w:t>
            </w:r>
          </w:p>
          <w:p w14:paraId="1B97DEC1"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(Tracciare una X sul livello accertato)</w:t>
            </w:r>
          </w:p>
        </w:tc>
      </w:tr>
      <w:tr w:rsidR="00B557EB" w14:paraId="0C348AD1" w14:textId="77777777">
        <w:trPr>
          <w:trHeight w:val="414"/>
          <w:jc w:val="center"/>
        </w:trPr>
        <w:tc>
          <w:tcPr>
            <w:tcW w:w="9525" w:type="dxa"/>
            <w:gridSpan w:val="3"/>
          </w:tcPr>
          <w:p w14:paraId="13B46FD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Ascoltare</w:t>
            </w:r>
          </w:p>
        </w:tc>
      </w:tr>
      <w:tr w:rsidR="00B557EB" w14:paraId="243B281B" w14:textId="77777777">
        <w:trPr>
          <w:trHeight w:val="612"/>
          <w:jc w:val="center"/>
        </w:trPr>
        <w:tc>
          <w:tcPr>
            <w:tcW w:w="1127" w:type="dxa"/>
          </w:tcPr>
          <w:p w14:paraId="56BE2E5E"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Livello</w:t>
            </w:r>
          </w:p>
          <w:p w14:paraId="5905C010"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roofErr w:type="spellStart"/>
            <w:r>
              <w:rPr>
                <w:rFonts w:ascii="Arial" w:eastAsia="Arial" w:hAnsi="Arial" w:cs="Arial"/>
                <w:color w:val="000000"/>
                <w:sz w:val="20"/>
                <w:szCs w:val="20"/>
              </w:rPr>
              <w:t>Pre</w:t>
            </w:r>
            <w:proofErr w:type="spellEnd"/>
            <w:r>
              <w:rPr>
                <w:rFonts w:ascii="Arial" w:eastAsia="Arial" w:hAnsi="Arial" w:cs="Arial"/>
                <w:color w:val="000000"/>
                <w:sz w:val="20"/>
                <w:szCs w:val="20"/>
              </w:rPr>
              <w:t xml:space="preserve"> base</w:t>
            </w:r>
          </w:p>
        </w:tc>
        <w:tc>
          <w:tcPr>
            <w:tcW w:w="7569" w:type="dxa"/>
          </w:tcPr>
          <w:p w14:paraId="4CA5FF93"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Comprende parole pronunciate molto lentamente, articolate con grande precisione, collegate al proprio vissuto personale e con grandi pause che gli consentono di comprenderne il significato</w:t>
            </w:r>
          </w:p>
        </w:tc>
        <w:tc>
          <w:tcPr>
            <w:tcW w:w="829" w:type="dxa"/>
          </w:tcPr>
          <w:p w14:paraId="174A9B79"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726EEF66" w14:textId="77777777">
        <w:trPr>
          <w:trHeight w:val="567"/>
          <w:jc w:val="center"/>
        </w:trPr>
        <w:tc>
          <w:tcPr>
            <w:tcW w:w="1127" w:type="dxa"/>
          </w:tcPr>
          <w:p w14:paraId="0C7E61AA"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A1</w:t>
            </w:r>
          </w:p>
        </w:tc>
        <w:tc>
          <w:tcPr>
            <w:tcW w:w="7569" w:type="dxa"/>
          </w:tcPr>
          <w:p w14:paraId="67755FAB"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Comprende un discorso pronunciato lentamente, in modo scandito e collegato a un contesto che riguardi la sua persona o il suo ambiente di vita</w:t>
            </w:r>
          </w:p>
        </w:tc>
        <w:tc>
          <w:tcPr>
            <w:tcW w:w="829" w:type="dxa"/>
          </w:tcPr>
          <w:p w14:paraId="1CE403B5"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519FBC37" w14:textId="77777777">
        <w:trPr>
          <w:trHeight w:val="690"/>
          <w:jc w:val="center"/>
        </w:trPr>
        <w:tc>
          <w:tcPr>
            <w:tcW w:w="1127" w:type="dxa"/>
          </w:tcPr>
          <w:p w14:paraId="24E3022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A2</w:t>
            </w:r>
          </w:p>
        </w:tc>
        <w:tc>
          <w:tcPr>
            <w:tcW w:w="7569" w:type="dxa"/>
          </w:tcPr>
          <w:p w14:paraId="33D78EBB"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Comprende discorsi espressi in maniera chiara e riferiti alla sua persona, alla sua famiglia, al suo contesto di vita personale e scolastica. Comprende messaggi semplici</w:t>
            </w:r>
          </w:p>
        </w:tc>
        <w:tc>
          <w:tcPr>
            <w:tcW w:w="829" w:type="dxa"/>
          </w:tcPr>
          <w:p w14:paraId="6F8B649D"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5EDA59E7" w14:textId="77777777">
        <w:trPr>
          <w:trHeight w:val="414"/>
          <w:jc w:val="center"/>
        </w:trPr>
        <w:tc>
          <w:tcPr>
            <w:tcW w:w="9525" w:type="dxa"/>
            <w:gridSpan w:val="3"/>
          </w:tcPr>
          <w:p w14:paraId="78047A72"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Ascoltare</w:t>
            </w:r>
          </w:p>
        </w:tc>
      </w:tr>
      <w:tr w:rsidR="00B557EB" w14:paraId="461F43E8" w14:textId="77777777">
        <w:trPr>
          <w:trHeight w:val="699"/>
          <w:jc w:val="center"/>
        </w:trPr>
        <w:tc>
          <w:tcPr>
            <w:tcW w:w="1127" w:type="dxa"/>
          </w:tcPr>
          <w:p w14:paraId="79B7E1BC"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B1</w:t>
            </w:r>
          </w:p>
        </w:tc>
        <w:tc>
          <w:tcPr>
            <w:tcW w:w="7569" w:type="dxa"/>
          </w:tcPr>
          <w:p w14:paraId="1E5BDBF1"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Comprende discorsi </w:t>
            </w:r>
            <w:proofErr w:type="gramStart"/>
            <w:r>
              <w:rPr>
                <w:rFonts w:ascii="Arial" w:eastAsia="Arial" w:hAnsi="Arial" w:cs="Arial"/>
                <w:color w:val="000000"/>
                <w:sz w:val="20"/>
                <w:szCs w:val="20"/>
              </w:rPr>
              <w:t>e  brevi</w:t>
            </w:r>
            <w:proofErr w:type="gramEnd"/>
            <w:r>
              <w:rPr>
                <w:rFonts w:ascii="Arial" w:eastAsia="Arial" w:hAnsi="Arial" w:cs="Arial"/>
                <w:color w:val="000000"/>
                <w:sz w:val="20"/>
                <w:szCs w:val="20"/>
              </w:rPr>
              <w:t xml:space="preserve"> racconti, espressi nella lingua parlata standard su argomenti di </w:t>
            </w:r>
            <w:proofErr w:type="gramStart"/>
            <w:r>
              <w:rPr>
                <w:rFonts w:ascii="Arial" w:eastAsia="Arial" w:hAnsi="Arial" w:cs="Arial"/>
                <w:color w:val="000000"/>
                <w:sz w:val="20"/>
                <w:szCs w:val="20"/>
              </w:rPr>
              <w:t>carattere  familiare</w:t>
            </w:r>
            <w:proofErr w:type="gramEnd"/>
            <w:r>
              <w:rPr>
                <w:rFonts w:ascii="Arial" w:eastAsia="Arial" w:hAnsi="Arial" w:cs="Arial"/>
                <w:color w:val="000000"/>
                <w:sz w:val="20"/>
                <w:szCs w:val="20"/>
              </w:rPr>
              <w:t>, relativi alla sua persona, alla sua famiglia, al suo contesto di vita</w:t>
            </w:r>
          </w:p>
        </w:tc>
        <w:tc>
          <w:tcPr>
            <w:tcW w:w="829" w:type="dxa"/>
          </w:tcPr>
          <w:p w14:paraId="45115CBB"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2B30CAD1" w14:textId="77777777">
        <w:trPr>
          <w:trHeight w:val="409"/>
          <w:jc w:val="center"/>
        </w:trPr>
        <w:tc>
          <w:tcPr>
            <w:tcW w:w="9525" w:type="dxa"/>
            <w:gridSpan w:val="3"/>
          </w:tcPr>
          <w:p w14:paraId="387CEA2E"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Parlare</w:t>
            </w:r>
          </w:p>
        </w:tc>
      </w:tr>
      <w:tr w:rsidR="00B557EB" w14:paraId="127591BA" w14:textId="77777777">
        <w:trPr>
          <w:trHeight w:val="711"/>
          <w:jc w:val="center"/>
        </w:trPr>
        <w:tc>
          <w:tcPr>
            <w:tcW w:w="1127" w:type="dxa"/>
          </w:tcPr>
          <w:p w14:paraId="09E1812E"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Livello</w:t>
            </w:r>
          </w:p>
          <w:p w14:paraId="2B257F9A"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roofErr w:type="spellStart"/>
            <w:r>
              <w:rPr>
                <w:rFonts w:ascii="Arial" w:eastAsia="Arial" w:hAnsi="Arial" w:cs="Arial"/>
                <w:color w:val="000000"/>
                <w:sz w:val="20"/>
                <w:szCs w:val="20"/>
              </w:rPr>
              <w:t>Pre</w:t>
            </w:r>
            <w:proofErr w:type="spellEnd"/>
            <w:r>
              <w:rPr>
                <w:rFonts w:ascii="Arial" w:eastAsia="Arial" w:hAnsi="Arial" w:cs="Arial"/>
                <w:color w:val="000000"/>
                <w:sz w:val="20"/>
                <w:szCs w:val="20"/>
              </w:rPr>
              <w:t xml:space="preserve"> basico</w:t>
            </w:r>
          </w:p>
        </w:tc>
        <w:tc>
          <w:tcPr>
            <w:tcW w:w="7569" w:type="dxa"/>
          </w:tcPr>
          <w:p w14:paraId="589D1222"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Si esprime con difficoltà, pronuncia con incertezza parole semplici, sa dire il suo nome e cognome, la sua età, il luogo dove abita, l’indirizzo e poche altre informazioni personali</w:t>
            </w:r>
          </w:p>
        </w:tc>
        <w:tc>
          <w:tcPr>
            <w:tcW w:w="829" w:type="dxa"/>
          </w:tcPr>
          <w:p w14:paraId="1CCD7E5E"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7CAF7EA7" w14:textId="77777777">
        <w:trPr>
          <w:trHeight w:val="855"/>
          <w:jc w:val="center"/>
        </w:trPr>
        <w:tc>
          <w:tcPr>
            <w:tcW w:w="1127" w:type="dxa"/>
          </w:tcPr>
          <w:p w14:paraId="43643B2D"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A1</w:t>
            </w:r>
          </w:p>
        </w:tc>
        <w:tc>
          <w:tcPr>
            <w:tcW w:w="7569" w:type="dxa"/>
          </w:tcPr>
          <w:p w14:paraId="773F066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Sa presentare </w:t>
            </w:r>
            <w:proofErr w:type="gramStart"/>
            <w:r>
              <w:rPr>
                <w:rFonts w:ascii="Arial" w:eastAsia="Arial" w:hAnsi="Arial" w:cs="Arial"/>
                <w:color w:val="000000"/>
                <w:sz w:val="20"/>
                <w:szCs w:val="20"/>
              </w:rPr>
              <w:t>se</w:t>
            </w:r>
            <w:proofErr w:type="gramEnd"/>
            <w:r>
              <w:rPr>
                <w:rFonts w:ascii="Arial" w:eastAsia="Arial" w:hAnsi="Arial" w:cs="Arial"/>
                <w:color w:val="000000"/>
                <w:sz w:val="20"/>
                <w:szCs w:val="20"/>
              </w:rPr>
              <w:t xml:space="preserve"> stesso: il luogo dove abita, le persone che conosce, le cose che possiede. Interagisce in modo semplice, purché l’altra persona parli in modo lento e chiaro e sia disposta a collaborare, ripetendo ciò che ha detto, facendo frequenti pause di riflessione</w:t>
            </w:r>
          </w:p>
        </w:tc>
        <w:tc>
          <w:tcPr>
            <w:tcW w:w="829" w:type="dxa"/>
          </w:tcPr>
          <w:p w14:paraId="47E6CF67"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1081EE0B" w14:textId="77777777">
        <w:trPr>
          <w:trHeight w:val="831"/>
          <w:jc w:val="center"/>
        </w:trPr>
        <w:tc>
          <w:tcPr>
            <w:tcW w:w="1127" w:type="dxa"/>
          </w:tcPr>
          <w:p w14:paraId="739ABD82"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A2</w:t>
            </w:r>
          </w:p>
        </w:tc>
        <w:tc>
          <w:tcPr>
            <w:tcW w:w="7569" w:type="dxa"/>
          </w:tcPr>
          <w:p w14:paraId="12651359"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Sa descrivere in termini semplici aspetti della sua vita e dell’ambiente circostante; sa esprimere bisogni immediati con espressioni elementari e frasi collegate come in un elenco. Riesce a comunicare in attività che richiedono solo uno scambio di facili informazioni</w:t>
            </w:r>
          </w:p>
        </w:tc>
        <w:tc>
          <w:tcPr>
            <w:tcW w:w="829" w:type="dxa"/>
          </w:tcPr>
          <w:p w14:paraId="4AA3FF32"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645E16AD" w14:textId="77777777">
        <w:trPr>
          <w:trHeight w:val="685"/>
          <w:jc w:val="center"/>
        </w:trPr>
        <w:tc>
          <w:tcPr>
            <w:tcW w:w="1127" w:type="dxa"/>
          </w:tcPr>
          <w:p w14:paraId="6395DD68"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B1</w:t>
            </w:r>
          </w:p>
        </w:tc>
        <w:tc>
          <w:tcPr>
            <w:tcW w:w="7569" w:type="dxa"/>
          </w:tcPr>
          <w:p w14:paraId="075BCE94"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Esprime esperienze e avvenimenti, speranze e ambizioni. Sa spiegare brevemente le ragioni delle sue opinioni e dei suoi progetti strutturandoli in una sequenza lineare di punti</w:t>
            </w:r>
          </w:p>
        </w:tc>
        <w:tc>
          <w:tcPr>
            <w:tcW w:w="829" w:type="dxa"/>
          </w:tcPr>
          <w:p w14:paraId="6810B78A"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6AF4809F" w14:textId="77777777">
        <w:trPr>
          <w:trHeight w:val="365"/>
          <w:jc w:val="center"/>
        </w:trPr>
        <w:tc>
          <w:tcPr>
            <w:tcW w:w="9525" w:type="dxa"/>
            <w:gridSpan w:val="3"/>
          </w:tcPr>
          <w:p w14:paraId="0898DA1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Leggere</w:t>
            </w:r>
          </w:p>
        </w:tc>
      </w:tr>
      <w:tr w:rsidR="00B557EB" w14:paraId="167839E3" w14:textId="77777777">
        <w:trPr>
          <w:trHeight w:val="616"/>
          <w:jc w:val="center"/>
        </w:trPr>
        <w:tc>
          <w:tcPr>
            <w:tcW w:w="1127" w:type="dxa"/>
          </w:tcPr>
          <w:p w14:paraId="40F737CB"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Livello</w:t>
            </w:r>
          </w:p>
          <w:p w14:paraId="67242D1A"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roofErr w:type="spellStart"/>
            <w:r>
              <w:rPr>
                <w:rFonts w:ascii="Arial" w:eastAsia="Arial" w:hAnsi="Arial" w:cs="Arial"/>
                <w:color w:val="000000"/>
                <w:sz w:val="20"/>
                <w:szCs w:val="20"/>
              </w:rPr>
              <w:t>Pre</w:t>
            </w:r>
            <w:proofErr w:type="spellEnd"/>
            <w:r>
              <w:rPr>
                <w:rFonts w:ascii="Arial" w:eastAsia="Arial" w:hAnsi="Arial" w:cs="Arial"/>
                <w:color w:val="000000"/>
                <w:sz w:val="20"/>
                <w:szCs w:val="20"/>
              </w:rPr>
              <w:t xml:space="preserve"> basico</w:t>
            </w:r>
          </w:p>
        </w:tc>
        <w:tc>
          <w:tcPr>
            <w:tcW w:w="7569" w:type="dxa"/>
          </w:tcPr>
          <w:p w14:paraId="71E32DC9"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È in grado di associare parole e immagini. Riesce a collegare fonemi a grafemi ma dimostra difficoltà a leggere parole complete</w:t>
            </w:r>
          </w:p>
        </w:tc>
        <w:tc>
          <w:tcPr>
            <w:tcW w:w="829" w:type="dxa"/>
          </w:tcPr>
          <w:p w14:paraId="33607513"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1B8CFB13" w14:textId="77777777">
        <w:trPr>
          <w:trHeight w:val="697"/>
          <w:jc w:val="center"/>
        </w:trPr>
        <w:tc>
          <w:tcPr>
            <w:tcW w:w="1127" w:type="dxa"/>
          </w:tcPr>
          <w:p w14:paraId="1D518718"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A1</w:t>
            </w:r>
          </w:p>
        </w:tc>
        <w:tc>
          <w:tcPr>
            <w:tcW w:w="7569" w:type="dxa"/>
          </w:tcPr>
          <w:p w14:paraId="5BB85E16"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Legge parole intere, nomi familiari, frasi semplici, espressioni elementari come quelle contenute negli annunci, nei cartelloni, in maniera lenta e ripetuta per coglierne il significato</w:t>
            </w:r>
          </w:p>
        </w:tc>
        <w:tc>
          <w:tcPr>
            <w:tcW w:w="829" w:type="dxa"/>
          </w:tcPr>
          <w:p w14:paraId="4AFE5EF0"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481B3A57" w14:textId="77777777">
        <w:trPr>
          <w:trHeight w:val="831"/>
          <w:jc w:val="center"/>
        </w:trPr>
        <w:tc>
          <w:tcPr>
            <w:tcW w:w="1127" w:type="dxa"/>
          </w:tcPr>
          <w:p w14:paraId="0A88D23C"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A2</w:t>
            </w:r>
          </w:p>
        </w:tc>
        <w:tc>
          <w:tcPr>
            <w:tcW w:w="7569" w:type="dxa"/>
          </w:tcPr>
          <w:p w14:paraId="3DF60277"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Legge brani di breve lunghezza che contengono parole semplici e termini di uso comune. Comprende informazioni specifiche come menù e orari. Comprende il contenuto di brevi lettere personali </w:t>
            </w:r>
          </w:p>
        </w:tc>
        <w:tc>
          <w:tcPr>
            <w:tcW w:w="829" w:type="dxa"/>
          </w:tcPr>
          <w:p w14:paraId="21C971B0"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102780EA" w14:textId="77777777">
        <w:trPr>
          <w:trHeight w:val="859"/>
          <w:jc w:val="center"/>
        </w:trPr>
        <w:tc>
          <w:tcPr>
            <w:tcW w:w="1127" w:type="dxa"/>
          </w:tcPr>
          <w:p w14:paraId="5799E76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B1</w:t>
            </w:r>
          </w:p>
        </w:tc>
        <w:tc>
          <w:tcPr>
            <w:tcW w:w="7569" w:type="dxa"/>
          </w:tcPr>
          <w:p w14:paraId="46506045"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Legge e comprende testi di media lunghezza, su questioni collegate alla vita quotidiana. Comprende la descrizione di avvenimenti, sentimenti e desideri contenuti in lettere personali</w:t>
            </w:r>
          </w:p>
        </w:tc>
        <w:tc>
          <w:tcPr>
            <w:tcW w:w="829" w:type="dxa"/>
          </w:tcPr>
          <w:p w14:paraId="148A13D5"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69ED0809" w14:textId="77777777">
        <w:trPr>
          <w:trHeight w:val="379"/>
          <w:jc w:val="center"/>
        </w:trPr>
        <w:tc>
          <w:tcPr>
            <w:tcW w:w="9525" w:type="dxa"/>
            <w:gridSpan w:val="3"/>
          </w:tcPr>
          <w:p w14:paraId="56893CC4"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i/>
                <w:color w:val="000000"/>
                <w:sz w:val="20"/>
                <w:szCs w:val="20"/>
              </w:rPr>
              <w:t>Scrivere</w:t>
            </w:r>
          </w:p>
        </w:tc>
      </w:tr>
      <w:tr w:rsidR="00B557EB" w14:paraId="05F22873" w14:textId="77777777">
        <w:trPr>
          <w:trHeight w:val="654"/>
          <w:jc w:val="center"/>
        </w:trPr>
        <w:tc>
          <w:tcPr>
            <w:tcW w:w="1127" w:type="dxa"/>
          </w:tcPr>
          <w:p w14:paraId="455A437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Livello</w:t>
            </w:r>
          </w:p>
          <w:p w14:paraId="32DC2D23"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roofErr w:type="spellStart"/>
            <w:r>
              <w:rPr>
                <w:rFonts w:ascii="Arial" w:eastAsia="Arial" w:hAnsi="Arial" w:cs="Arial"/>
                <w:color w:val="000000"/>
                <w:sz w:val="20"/>
                <w:szCs w:val="20"/>
              </w:rPr>
              <w:t>Pre</w:t>
            </w:r>
            <w:proofErr w:type="spellEnd"/>
            <w:r>
              <w:rPr>
                <w:rFonts w:ascii="Arial" w:eastAsia="Arial" w:hAnsi="Arial" w:cs="Arial"/>
                <w:color w:val="000000"/>
                <w:sz w:val="20"/>
                <w:szCs w:val="20"/>
              </w:rPr>
              <w:t xml:space="preserve"> basico</w:t>
            </w:r>
          </w:p>
        </w:tc>
        <w:tc>
          <w:tcPr>
            <w:tcW w:w="7569" w:type="dxa"/>
          </w:tcPr>
          <w:p w14:paraId="43BC74ED"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Riesce a copiare quello che scrivono gli altri in stampatello maiuscolo e minuscolo. Ha difficoltà a scrivere semplici parole, in modo spontaneo e sotto dettatura</w:t>
            </w:r>
          </w:p>
        </w:tc>
        <w:tc>
          <w:tcPr>
            <w:tcW w:w="829" w:type="dxa"/>
          </w:tcPr>
          <w:p w14:paraId="2FDE8070"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2EE94611" w14:textId="77777777">
        <w:trPr>
          <w:trHeight w:val="563"/>
          <w:jc w:val="center"/>
        </w:trPr>
        <w:tc>
          <w:tcPr>
            <w:tcW w:w="1127" w:type="dxa"/>
          </w:tcPr>
          <w:p w14:paraId="36067C80"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lastRenderedPageBreak/>
              <w:t>A1</w:t>
            </w:r>
          </w:p>
        </w:tc>
        <w:tc>
          <w:tcPr>
            <w:tcW w:w="7569" w:type="dxa"/>
          </w:tcPr>
          <w:p w14:paraId="31E3013C"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Scrive parole semplici e frasi isolate. Copia brevi espressioni come avvisi o istruzioni, nomi di oggetti di uso quotidiano. Riesce a compilare moduli con i dati personali </w:t>
            </w:r>
          </w:p>
        </w:tc>
        <w:tc>
          <w:tcPr>
            <w:tcW w:w="829" w:type="dxa"/>
          </w:tcPr>
          <w:p w14:paraId="6CB32041"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5DA6EDD6" w14:textId="77777777">
        <w:trPr>
          <w:trHeight w:val="841"/>
          <w:jc w:val="center"/>
        </w:trPr>
        <w:tc>
          <w:tcPr>
            <w:tcW w:w="1127" w:type="dxa"/>
          </w:tcPr>
          <w:p w14:paraId="4631B5BE"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A2</w:t>
            </w:r>
          </w:p>
        </w:tc>
        <w:tc>
          <w:tcPr>
            <w:tcW w:w="7569" w:type="dxa"/>
          </w:tcPr>
          <w:p w14:paraId="7C16235F"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Scrive parole che fanno parte del suo vocabolario orale. Scrive periodi semplici per raccontare la sua vita personale e sociale. Le frasi sono collegate da connettivi quali “e”, “ma” o “perché”, ma con errori di base come, ad </w:t>
            </w:r>
            <w:proofErr w:type="gramStart"/>
            <w:r>
              <w:rPr>
                <w:rFonts w:ascii="Arial" w:eastAsia="Arial" w:hAnsi="Arial" w:cs="Arial"/>
                <w:color w:val="000000"/>
                <w:sz w:val="20"/>
                <w:szCs w:val="20"/>
              </w:rPr>
              <w:t>esempio,  nell’uso</w:t>
            </w:r>
            <w:proofErr w:type="gramEnd"/>
            <w:r>
              <w:rPr>
                <w:rFonts w:ascii="Arial" w:eastAsia="Arial" w:hAnsi="Arial" w:cs="Arial"/>
                <w:color w:val="000000"/>
                <w:sz w:val="20"/>
                <w:szCs w:val="20"/>
              </w:rPr>
              <w:t xml:space="preserve"> dei tempi verbali </w:t>
            </w:r>
          </w:p>
        </w:tc>
        <w:tc>
          <w:tcPr>
            <w:tcW w:w="829" w:type="dxa"/>
          </w:tcPr>
          <w:p w14:paraId="7857DC2F"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r w:rsidR="00B557EB" w14:paraId="37A4105F" w14:textId="77777777">
        <w:trPr>
          <w:trHeight w:val="825"/>
          <w:jc w:val="center"/>
        </w:trPr>
        <w:tc>
          <w:tcPr>
            <w:tcW w:w="1127" w:type="dxa"/>
          </w:tcPr>
          <w:p w14:paraId="67FF00D5"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B1</w:t>
            </w:r>
          </w:p>
        </w:tc>
        <w:tc>
          <w:tcPr>
            <w:tcW w:w="7569" w:type="dxa"/>
          </w:tcPr>
          <w:p w14:paraId="3CCFE044"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 xml:space="preserve">Scrive testi lineari unendo in sequenza una serie di brevi espressioni distinte. </w:t>
            </w:r>
            <w:proofErr w:type="gramStart"/>
            <w:r>
              <w:rPr>
                <w:rFonts w:ascii="Arial" w:eastAsia="Arial" w:hAnsi="Arial" w:cs="Arial"/>
                <w:color w:val="000000"/>
                <w:sz w:val="20"/>
                <w:szCs w:val="20"/>
              </w:rPr>
              <w:t>E’</w:t>
            </w:r>
            <w:proofErr w:type="gramEnd"/>
            <w:r>
              <w:rPr>
                <w:rFonts w:ascii="Arial" w:eastAsia="Arial" w:hAnsi="Arial" w:cs="Arial"/>
                <w:color w:val="000000"/>
                <w:sz w:val="20"/>
                <w:szCs w:val="20"/>
              </w:rPr>
              <w:t xml:space="preserve"> in grado di descrivere, in maniera comprensibile e abbastanza corretta esperienze, sogni, speranze, di esporre brevemente ragioni, di dare semplici spiegazioni sulle proprie opinioni</w:t>
            </w:r>
          </w:p>
        </w:tc>
        <w:tc>
          <w:tcPr>
            <w:tcW w:w="829" w:type="dxa"/>
          </w:tcPr>
          <w:p w14:paraId="0DDB7855"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0"/>
                <w:szCs w:val="20"/>
              </w:rPr>
            </w:pPr>
          </w:p>
        </w:tc>
      </w:tr>
    </w:tbl>
    <w:p w14:paraId="2C14EEE5" w14:textId="77777777" w:rsidR="00B557EB" w:rsidRDefault="00B557EB">
      <w:pPr>
        <w:pBdr>
          <w:top w:val="nil"/>
          <w:left w:val="nil"/>
          <w:bottom w:val="nil"/>
          <w:right w:val="nil"/>
          <w:between w:val="nil"/>
        </w:pBdr>
        <w:spacing w:line="360" w:lineRule="auto"/>
        <w:ind w:left="0" w:hanging="2"/>
        <w:rPr>
          <w:color w:val="000000"/>
        </w:rPr>
      </w:pPr>
    </w:p>
    <w:p w14:paraId="3A1D8DA0" w14:textId="77777777" w:rsidR="00B557EB" w:rsidRDefault="00B557EB">
      <w:pPr>
        <w:pBdr>
          <w:top w:val="nil"/>
          <w:left w:val="nil"/>
          <w:bottom w:val="nil"/>
          <w:right w:val="nil"/>
          <w:between w:val="nil"/>
        </w:pBdr>
        <w:spacing w:line="360" w:lineRule="auto"/>
        <w:ind w:left="0" w:hanging="2"/>
        <w:rPr>
          <w:color w:val="000000"/>
        </w:rPr>
      </w:pPr>
    </w:p>
    <w:tbl>
      <w:tblPr>
        <w:tblStyle w:val="a2"/>
        <w:tblW w:w="96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4"/>
        <w:gridCol w:w="7450"/>
        <w:gridCol w:w="998"/>
      </w:tblGrid>
      <w:tr w:rsidR="00B557EB" w14:paraId="12B5C27A" w14:textId="77777777">
        <w:trPr>
          <w:trHeight w:val="414"/>
          <w:jc w:val="center"/>
        </w:trPr>
        <w:tc>
          <w:tcPr>
            <w:tcW w:w="9692" w:type="dxa"/>
            <w:gridSpan w:val="3"/>
          </w:tcPr>
          <w:p w14:paraId="1ACF0313"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b/>
                <w:i/>
                <w:color w:val="000000"/>
                <w:sz w:val="22"/>
                <w:szCs w:val="22"/>
              </w:rPr>
              <w:t>Area dell’Apprendimento</w:t>
            </w:r>
          </w:p>
        </w:tc>
      </w:tr>
      <w:tr w:rsidR="00B557EB" w14:paraId="290638A5" w14:textId="77777777">
        <w:trPr>
          <w:trHeight w:val="602"/>
          <w:jc w:val="center"/>
        </w:trPr>
        <w:tc>
          <w:tcPr>
            <w:tcW w:w="9692" w:type="dxa"/>
            <w:gridSpan w:val="3"/>
          </w:tcPr>
          <w:p w14:paraId="61F27C3D"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 xml:space="preserve">Competenze in ingresso a livello logico - matematico. </w:t>
            </w:r>
          </w:p>
          <w:p w14:paraId="2E9519A9"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 xml:space="preserve">Tracciare una X sul livello accertato. </w:t>
            </w:r>
          </w:p>
        </w:tc>
      </w:tr>
      <w:tr w:rsidR="00B557EB" w14:paraId="6CB84C6A" w14:textId="77777777">
        <w:trPr>
          <w:trHeight w:val="1394"/>
          <w:jc w:val="center"/>
        </w:trPr>
        <w:tc>
          <w:tcPr>
            <w:tcW w:w="1244" w:type="dxa"/>
          </w:tcPr>
          <w:p w14:paraId="6EB7DA05"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Pre</w:t>
            </w:r>
            <w:proofErr w:type="spellEnd"/>
          </w:p>
          <w:p w14:paraId="1E33E7FB"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basico</w:t>
            </w:r>
          </w:p>
        </w:tc>
        <w:tc>
          <w:tcPr>
            <w:tcW w:w="7450" w:type="dxa"/>
          </w:tcPr>
          <w:p w14:paraId="48574CE5"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Ha scarse abilità di calcolo orale e scritto con numeri interi e numeri decimali. Possiede una conoscenza inadeguata delle unità di misura e non sa utilizzarle. Non sa analizzare e interpretare rappresentazioni di dati con grafici e tabelle. Conosce a mala pena le principali caratteristiche delle figure geometriche e non applica nozioni fondamentali sulle aree e sui perimetri. Risolve con difficoltà quesiti di logica e problemi semplici.</w:t>
            </w:r>
          </w:p>
        </w:tc>
        <w:tc>
          <w:tcPr>
            <w:tcW w:w="998" w:type="dxa"/>
          </w:tcPr>
          <w:p w14:paraId="582DB652"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p>
        </w:tc>
      </w:tr>
      <w:tr w:rsidR="00B557EB" w14:paraId="38D282ED" w14:textId="77777777">
        <w:trPr>
          <w:trHeight w:val="425"/>
          <w:jc w:val="center"/>
        </w:trPr>
        <w:tc>
          <w:tcPr>
            <w:tcW w:w="1244" w:type="dxa"/>
          </w:tcPr>
          <w:p w14:paraId="75587C89"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Livello di base</w:t>
            </w:r>
          </w:p>
        </w:tc>
        <w:tc>
          <w:tcPr>
            <w:tcW w:w="7450" w:type="dxa"/>
          </w:tcPr>
          <w:p w14:paraId="5EAE81B0"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Possiede abilità di calcolo orale e scritto, con numeri interi e numeri decimali, non sempre adeguate. Conosce in maniera superficiale le unità di misura e sa operare con esse, </w:t>
            </w:r>
            <w:r>
              <w:rPr>
                <w:rFonts w:ascii="Arial" w:eastAsia="Arial" w:hAnsi="Arial" w:cs="Arial"/>
                <w:i/>
                <w:color w:val="000000"/>
                <w:sz w:val="22"/>
                <w:szCs w:val="22"/>
                <w:u w:val="single"/>
              </w:rPr>
              <w:t>solo se guidato.</w:t>
            </w:r>
            <w:r>
              <w:rPr>
                <w:rFonts w:ascii="Arial" w:eastAsia="Arial" w:hAnsi="Arial" w:cs="Arial"/>
                <w:color w:val="000000"/>
                <w:sz w:val="22"/>
                <w:szCs w:val="22"/>
              </w:rPr>
              <w:t xml:space="preserve"> Interpreta in forma limitata grafici e tabelle. Dimostra scarsa conoscenza delle principali caratteristiche delle figure geometriche e applica, in modo non sempre adeguato, nozioni fondamentali sulle aree e sui perimetri. Risolve quesiti di logica e problemi semplici, solo se sostenuto da strumenti compensativi o dall’aiuto dell’insegnante.</w:t>
            </w:r>
          </w:p>
        </w:tc>
        <w:tc>
          <w:tcPr>
            <w:tcW w:w="998" w:type="dxa"/>
          </w:tcPr>
          <w:p w14:paraId="67B228C2"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p>
        </w:tc>
      </w:tr>
      <w:tr w:rsidR="00B557EB" w14:paraId="0815E8C9" w14:textId="77777777">
        <w:trPr>
          <w:trHeight w:val="1697"/>
          <w:jc w:val="center"/>
        </w:trPr>
        <w:tc>
          <w:tcPr>
            <w:tcW w:w="1244" w:type="dxa"/>
          </w:tcPr>
          <w:p w14:paraId="7EF59FE0"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Livello intermedio</w:t>
            </w:r>
          </w:p>
        </w:tc>
        <w:tc>
          <w:tcPr>
            <w:tcW w:w="7450" w:type="dxa"/>
          </w:tcPr>
          <w:p w14:paraId="30035627"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Possiede adeguate abilità di calcolo orale e scritto, con numeri interi e numeri decimali. Conosce in maniera sufficiente le unità di misura e sa operare con esse. Interpreta, </w:t>
            </w:r>
            <w:r>
              <w:rPr>
                <w:rFonts w:ascii="Arial" w:eastAsia="Arial" w:hAnsi="Arial" w:cs="Arial"/>
                <w:i/>
                <w:color w:val="000000"/>
                <w:sz w:val="22"/>
                <w:szCs w:val="22"/>
                <w:u w:val="single"/>
              </w:rPr>
              <w:t xml:space="preserve">con un certo grado di autonomia, </w:t>
            </w:r>
            <w:r>
              <w:rPr>
                <w:rFonts w:ascii="Arial" w:eastAsia="Arial" w:hAnsi="Arial" w:cs="Arial"/>
                <w:color w:val="000000"/>
                <w:sz w:val="22"/>
                <w:szCs w:val="22"/>
              </w:rPr>
              <w:t xml:space="preserve">grafici e tabelle. Conosce le principali caratteristiche delle figure geometriche e applica le nozioni fondamentali sulle aree e sui perimetri. Risolve quesiti di logica e problemi semplici, senza ricorrere all’aiuto dell’insegnante nei momenti di difficoltà. </w:t>
            </w:r>
          </w:p>
        </w:tc>
        <w:tc>
          <w:tcPr>
            <w:tcW w:w="998" w:type="dxa"/>
          </w:tcPr>
          <w:p w14:paraId="0B0CE0BA"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p>
        </w:tc>
      </w:tr>
      <w:tr w:rsidR="00B557EB" w14:paraId="0A764E05" w14:textId="77777777">
        <w:trPr>
          <w:trHeight w:val="1612"/>
          <w:jc w:val="center"/>
        </w:trPr>
        <w:tc>
          <w:tcPr>
            <w:tcW w:w="1244" w:type="dxa"/>
          </w:tcPr>
          <w:p w14:paraId="4B9016C0"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Livello avanzato</w:t>
            </w:r>
          </w:p>
        </w:tc>
        <w:tc>
          <w:tcPr>
            <w:tcW w:w="7450" w:type="dxa"/>
          </w:tcPr>
          <w:p w14:paraId="71C59246" w14:textId="77777777" w:rsidR="00B557EB" w:rsidRDefault="008134DE">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Possiede elevate abilità di calcolo orale e scritto, con numeri interi e numeri decimali. Conosce in maniera adeguata le unità di misura e sa operare con esse. Interpreta, </w:t>
            </w:r>
            <w:r>
              <w:rPr>
                <w:rFonts w:ascii="Arial" w:eastAsia="Arial" w:hAnsi="Arial" w:cs="Arial"/>
                <w:i/>
                <w:color w:val="000000"/>
                <w:sz w:val="22"/>
                <w:szCs w:val="22"/>
                <w:u w:val="single"/>
              </w:rPr>
              <w:t>in forma   autonoma</w:t>
            </w:r>
            <w:r>
              <w:rPr>
                <w:rFonts w:ascii="Arial" w:eastAsia="Arial" w:hAnsi="Arial" w:cs="Arial"/>
                <w:color w:val="000000"/>
                <w:sz w:val="22"/>
                <w:szCs w:val="22"/>
              </w:rPr>
              <w:t>, grafici e tabelle. Conosce le principali caratteristiche delle figure geometriche e applica, in modo avanzato, le nozioni fondamentali sulle aree e sui perimetri. Ricerca, autonomamente, la soluzione ai problemi, utilizzando le conoscenze acquisite.</w:t>
            </w:r>
          </w:p>
        </w:tc>
        <w:tc>
          <w:tcPr>
            <w:tcW w:w="998" w:type="dxa"/>
          </w:tcPr>
          <w:p w14:paraId="43896F0E" w14:textId="77777777" w:rsidR="00B557EB" w:rsidRDefault="00B557EB">
            <w:pPr>
              <w:pBdr>
                <w:top w:val="nil"/>
                <w:left w:val="nil"/>
                <w:bottom w:val="nil"/>
                <w:right w:val="nil"/>
                <w:between w:val="nil"/>
              </w:pBdr>
              <w:spacing w:before="20" w:after="20" w:line="240" w:lineRule="auto"/>
              <w:ind w:left="0" w:hanging="2"/>
              <w:jc w:val="both"/>
              <w:rPr>
                <w:rFonts w:ascii="Arial" w:eastAsia="Arial" w:hAnsi="Arial" w:cs="Arial"/>
                <w:color w:val="000000"/>
                <w:sz w:val="22"/>
                <w:szCs w:val="22"/>
              </w:rPr>
            </w:pPr>
          </w:p>
        </w:tc>
      </w:tr>
    </w:tbl>
    <w:p w14:paraId="779BD8CD" w14:textId="77777777" w:rsidR="00B557EB" w:rsidRDefault="00B557EB">
      <w:pPr>
        <w:pBdr>
          <w:top w:val="nil"/>
          <w:left w:val="nil"/>
          <w:bottom w:val="nil"/>
          <w:right w:val="nil"/>
          <w:between w:val="nil"/>
        </w:pBdr>
        <w:spacing w:line="360" w:lineRule="auto"/>
        <w:ind w:left="0" w:hanging="2"/>
        <w:rPr>
          <w:color w:val="000000"/>
        </w:rPr>
      </w:pPr>
    </w:p>
    <w:p w14:paraId="30D91926" w14:textId="77777777" w:rsidR="00B557EB" w:rsidRDefault="00B557EB">
      <w:pPr>
        <w:pBdr>
          <w:top w:val="nil"/>
          <w:left w:val="nil"/>
          <w:bottom w:val="nil"/>
          <w:right w:val="nil"/>
          <w:between w:val="nil"/>
        </w:pBdr>
        <w:spacing w:line="360" w:lineRule="auto"/>
        <w:ind w:left="0" w:hanging="2"/>
        <w:rPr>
          <w:color w:val="000000"/>
        </w:rPr>
      </w:pPr>
    </w:p>
    <w:p w14:paraId="13A69735" w14:textId="77777777" w:rsidR="00B557EB" w:rsidRDefault="008134DE">
      <w:pPr>
        <w:pBdr>
          <w:top w:val="nil"/>
          <w:left w:val="nil"/>
          <w:bottom w:val="nil"/>
          <w:right w:val="nil"/>
          <w:between w:val="nil"/>
        </w:pBdr>
        <w:spacing w:line="36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 xml:space="preserve">4. </w:t>
      </w:r>
      <w:r>
        <w:rPr>
          <w:rFonts w:ascii="Verdana" w:eastAsia="Verdana" w:hAnsi="Verdana" w:cs="Verdana"/>
          <w:b/>
          <w:color w:val="000000"/>
          <w:sz w:val="22"/>
          <w:szCs w:val="22"/>
        </w:rPr>
        <w:t>OSSERVAZIONI E CONSIDERAZIONI E MOTIVAZIONI PEDAGOGICHE E DIDATTICHE DEL CONSIGLIO DI CLASSE</w:t>
      </w:r>
    </w:p>
    <w:p w14:paraId="79037BE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highlight w:val="yellow"/>
        </w:rPr>
        <w:t xml:space="preserve">da compilare a cura dei docenti (Descrivere sinteticamente le difficoltà manifestate dall’alunno/a ed esplicitare le considerazioni pedagogiche e </w:t>
      </w:r>
      <w:proofErr w:type="gramStart"/>
      <w:r>
        <w:rPr>
          <w:rFonts w:ascii="Verdana" w:eastAsia="Verdana" w:hAnsi="Verdana" w:cs="Verdana"/>
          <w:b/>
          <w:color w:val="000000"/>
          <w:sz w:val="22"/>
          <w:szCs w:val="22"/>
          <w:highlight w:val="yellow"/>
        </w:rPr>
        <w:lastRenderedPageBreak/>
        <w:t>didattiche  effettuate</w:t>
      </w:r>
      <w:proofErr w:type="gramEnd"/>
      <w:r>
        <w:rPr>
          <w:rFonts w:ascii="Verdana" w:eastAsia="Verdana" w:hAnsi="Verdana" w:cs="Verdana"/>
          <w:b/>
          <w:color w:val="000000"/>
          <w:sz w:val="22"/>
          <w:szCs w:val="22"/>
          <w:highlight w:val="yellow"/>
        </w:rPr>
        <w:t xml:space="preserve"> dai docenti per le quali il </w:t>
      </w:r>
      <w:proofErr w:type="spellStart"/>
      <w:r>
        <w:rPr>
          <w:rFonts w:ascii="Verdana" w:eastAsia="Verdana" w:hAnsi="Verdana" w:cs="Verdana"/>
          <w:b/>
          <w:color w:val="000000"/>
          <w:sz w:val="22"/>
          <w:szCs w:val="22"/>
          <w:highlight w:val="yellow"/>
        </w:rPr>
        <w:t>C.d.C</w:t>
      </w:r>
      <w:proofErr w:type="spellEnd"/>
      <w:r>
        <w:rPr>
          <w:rFonts w:ascii="Verdana" w:eastAsia="Verdana" w:hAnsi="Verdana" w:cs="Verdana"/>
          <w:b/>
          <w:color w:val="000000"/>
          <w:sz w:val="22"/>
          <w:szCs w:val="22"/>
          <w:highlight w:val="yellow"/>
        </w:rPr>
        <w:t xml:space="preserve"> ha deciso di adottare un PDP. Utilizzare i dati emersi dalla Compilazione la griglia di osservazione sistematica allegata)</w:t>
      </w:r>
    </w:p>
    <w:p w14:paraId="15B56134" w14:textId="77777777" w:rsidR="00B557EB" w:rsidRDefault="00B557EB">
      <w:pPr>
        <w:pBdr>
          <w:top w:val="nil"/>
          <w:left w:val="nil"/>
          <w:bottom w:val="nil"/>
          <w:right w:val="nil"/>
          <w:between w:val="nil"/>
        </w:pBdr>
        <w:spacing w:line="360" w:lineRule="auto"/>
        <w:ind w:left="0" w:hanging="2"/>
        <w:rPr>
          <w:rFonts w:ascii="Verdana" w:eastAsia="Verdana" w:hAnsi="Verdana" w:cs="Verdana"/>
          <w:color w:val="000000"/>
        </w:rPr>
      </w:pPr>
    </w:p>
    <w:tbl>
      <w:tblPr>
        <w:tblStyle w:val="a3"/>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8"/>
      </w:tblGrid>
      <w:tr w:rsidR="00B557EB" w14:paraId="4DAF5570" w14:textId="77777777">
        <w:tc>
          <w:tcPr>
            <w:tcW w:w="9778" w:type="dxa"/>
          </w:tcPr>
          <w:p w14:paraId="6A5ECD59" w14:textId="77777777" w:rsidR="00B557EB" w:rsidRDefault="008134DE">
            <w:pPr>
              <w:pBdr>
                <w:top w:val="nil"/>
                <w:left w:val="nil"/>
                <w:bottom w:val="nil"/>
                <w:right w:val="nil"/>
                <w:between w:val="nil"/>
              </w:pBdr>
              <w:spacing w:line="360" w:lineRule="auto"/>
              <w:ind w:left="0" w:hanging="2"/>
              <w:rPr>
                <w:rFonts w:ascii="Verdana" w:eastAsia="Verdana" w:hAnsi="Verdana" w:cs="Verdana"/>
                <w:color w:val="000000"/>
              </w:rPr>
            </w:pPr>
            <w:r>
              <w:rPr>
                <w:rFonts w:ascii="Verdana" w:eastAsia="Verdana" w:hAnsi="Verdana" w:cs="Verdana"/>
                <w:color w:val="000000"/>
                <w:highlight w:val="yellow"/>
              </w:rPr>
              <w:t>L’alunno frequenterà i corsi di italiano per stranieri organizzati dall’Istituto.</w:t>
            </w:r>
          </w:p>
          <w:p w14:paraId="51F8B7C8" w14:textId="77777777" w:rsidR="00B557EB" w:rsidRDefault="008134DE">
            <w:pPr>
              <w:pBdr>
                <w:top w:val="nil"/>
                <w:left w:val="nil"/>
                <w:bottom w:val="nil"/>
                <w:right w:val="nil"/>
                <w:between w:val="nil"/>
              </w:pBdr>
              <w:spacing w:line="360" w:lineRule="auto"/>
              <w:ind w:left="0" w:hanging="2"/>
              <w:rPr>
                <w:rFonts w:ascii="Verdana" w:eastAsia="Verdana" w:hAnsi="Verdana" w:cs="Verdana"/>
                <w:color w:val="000000"/>
              </w:rPr>
            </w:pPr>
            <w:r>
              <w:rPr>
                <w:rFonts w:ascii="Verdana" w:eastAsia="Verdana" w:hAnsi="Verdana" w:cs="Verdana"/>
                <w:b/>
                <w:color w:val="000000"/>
              </w:rPr>
              <w:t>-----------------------------------------------------------------------------------------------------------------------------------------------------------------------------------------------------------------------------------------------------------------------------------------------------------------------------------------------------------------------------------------------------------------------------------------------------------------------------------------------------------------------------------------------------------------------------------------------------------------------------------------------------------------------------------------------------------------------------------------------------------------------------------------------------------------------------------------------------------------------------------------------------------------------------------------------------------------------------------------------------------------------------------------------------------------------------------------------------------------------</w:t>
            </w:r>
          </w:p>
        </w:tc>
      </w:tr>
    </w:tbl>
    <w:p w14:paraId="5A6D8519"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sz w:val="22"/>
          <w:szCs w:val="22"/>
        </w:rPr>
      </w:pPr>
    </w:p>
    <w:p w14:paraId="36980100" w14:textId="77777777" w:rsidR="00B557EB" w:rsidRDefault="008134DE">
      <w:pPr>
        <w:pBdr>
          <w:top w:val="nil"/>
          <w:left w:val="nil"/>
          <w:bottom w:val="nil"/>
          <w:right w:val="nil"/>
          <w:between w:val="nil"/>
        </w:pBdr>
        <w:spacing w:line="360" w:lineRule="auto"/>
        <w:ind w:left="0" w:hanging="2"/>
        <w:jc w:val="both"/>
        <w:rPr>
          <w:rFonts w:ascii="Verdana" w:eastAsia="Verdana" w:hAnsi="Verdana" w:cs="Verdana"/>
          <w:color w:val="000000"/>
          <w:sz w:val="22"/>
          <w:szCs w:val="22"/>
        </w:rPr>
      </w:pPr>
      <w:r>
        <w:rPr>
          <w:rFonts w:ascii="Verdana" w:eastAsia="Verdana" w:hAnsi="Verdana" w:cs="Verdana"/>
          <w:b/>
          <w:color w:val="000000"/>
          <w:sz w:val="22"/>
          <w:szCs w:val="22"/>
        </w:rPr>
        <w:t xml:space="preserve">Il </w:t>
      </w:r>
      <w:proofErr w:type="spellStart"/>
      <w:r>
        <w:rPr>
          <w:rFonts w:ascii="Verdana" w:eastAsia="Verdana" w:hAnsi="Verdana" w:cs="Verdana"/>
          <w:b/>
          <w:color w:val="000000"/>
          <w:sz w:val="22"/>
          <w:szCs w:val="22"/>
        </w:rPr>
        <w:t>C.d.C</w:t>
      </w:r>
      <w:proofErr w:type="spellEnd"/>
      <w:r>
        <w:rPr>
          <w:rFonts w:ascii="Verdana" w:eastAsia="Verdana" w:hAnsi="Verdana" w:cs="Verdana"/>
          <w:b/>
          <w:color w:val="000000"/>
          <w:sz w:val="22"/>
          <w:szCs w:val="22"/>
        </w:rPr>
        <w:t xml:space="preserve">., preso atto delle difficoltà manifestate dall’alunno e </w:t>
      </w:r>
      <w:proofErr w:type="gramStart"/>
      <w:r>
        <w:rPr>
          <w:rFonts w:ascii="Verdana" w:eastAsia="Verdana" w:hAnsi="Verdana" w:cs="Verdana"/>
          <w:b/>
          <w:color w:val="000000"/>
          <w:sz w:val="22"/>
          <w:szCs w:val="22"/>
        </w:rPr>
        <w:t>delle considerazione</w:t>
      </w:r>
      <w:proofErr w:type="gramEnd"/>
      <w:r>
        <w:rPr>
          <w:rFonts w:ascii="Verdana" w:eastAsia="Verdana" w:hAnsi="Verdana" w:cs="Verdana"/>
          <w:b/>
          <w:color w:val="000000"/>
          <w:sz w:val="22"/>
          <w:szCs w:val="22"/>
        </w:rPr>
        <w:t xml:space="preserve"> pedagogiche e didattiche effettuate dai docenti, delibera che per l’alunno/a sia compilato un piano educativo personalizzato come miglior strumento per aiutarlo/a </w:t>
      </w:r>
      <w:proofErr w:type="spellStart"/>
      <w:r>
        <w:rPr>
          <w:rFonts w:ascii="Verdana" w:eastAsia="Verdana" w:hAnsi="Verdana" w:cs="Verdana"/>
          <w:b/>
          <w:color w:val="000000"/>
          <w:sz w:val="22"/>
          <w:szCs w:val="22"/>
        </w:rPr>
        <w:t>a</w:t>
      </w:r>
      <w:proofErr w:type="spellEnd"/>
      <w:r>
        <w:rPr>
          <w:rFonts w:ascii="Verdana" w:eastAsia="Verdana" w:hAnsi="Verdana" w:cs="Verdana"/>
          <w:b/>
          <w:color w:val="000000"/>
          <w:sz w:val="22"/>
          <w:szCs w:val="22"/>
        </w:rPr>
        <w:t xml:space="preserve"> superare le difficoltà, che come stabilito dalla normativa, avrà durata limitata nel tempo:</w:t>
      </w:r>
    </w:p>
    <w:p w14:paraId="006B2C94" w14:textId="77777777" w:rsidR="00B557EB" w:rsidRDefault="008134DE">
      <w:pPr>
        <w:numPr>
          <w:ilvl w:val="1"/>
          <w:numId w:val="1"/>
        </w:numPr>
        <w:pBdr>
          <w:top w:val="nil"/>
          <w:left w:val="nil"/>
          <w:bottom w:val="nil"/>
          <w:right w:val="nil"/>
          <w:between w:val="nil"/>
        </w:pBdr>
        <w:spacing w:line="36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fino al termine delle attività didattiche dell’anno scolastico 20</w:t>
      </w:r>
      <w:r>
        <w:rPr>
          <w:rFonts w:ascii="Verdana" w:eastAsia="Verdana" w:hAnsi="Verdana" w:cs="Verdana"/>
          <w:b/>
          <w:sz w:val="22"/>
          <w:szCs w:val="22"/>
        </w:rPr>
        <w:t>23</w:t>
      </w:r>
      <w:r>
        <w:rPr>
          <w:rFonts w:ascii="Verdana" w:eastAsia="Verdana" w:hAnsi="Verdana" w:cs="Verdana"/>
          <w:b/>
          <w:color w:val="000000"/>
          <w:sz w:val="22"/>
          <w:szCs w:val="22"/>
        </w:rPr>
        <w:t>-2024.</w:t>
      </w:r>
    </w:p>
    <w:p w14:paraId="2A99D97F" w14:textId="77777777" w:rsidR="00B557EB" w:rsidRDefault="00B557EB">
      <w:pPr>
        <w:pBdr>
          <w:top w:val="nil"/>
          <w:left w:val="nil"/>
          <w:bottom w:val="nil"/>
          <w:right w:val="nil"/>
          <w:between w:val="nil"/>
        </w:pBdr>
        <w:spacing w:line="360" w:lineRule="auto"/>
        <w:ind w:left="0" w:hanging="2"/>
        <w:rPr>
          <w:rFonts w:ascii="Verdana" w:eastAsia="Verdana" w:hAnsi="Verdana" w:cs="Verdana"/>
          <w:color w:val="000000"/>
          <w:sz w:val="22"/>
          <w:szCs w:val="22"/>
        </w:rPr>
      </w:pPr>
    </w:p>
    <w:p w14:paraId="6B39ABA9" w14:textId="77777777" w:rsidR="00B557EB" w:rsidRDefault="008134DE">
      <w:pPr>
        <w:numPr>
          <w:ilvl w:val="0"/>
          <w:numId w:val="1"/>
        </w:num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DIDATTICA PERSONALIZZATA PER L’INCLUSIONE</w:t>
      </w:r>
    </w:p>
    <w:p w14:paraId="1E7B6586"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(DPR 2757/</w:t>
      </w:r>
      <w:proofErr w:type="gramStart"/>
      <w:r>
        <w:rPr>
          <w:rFonts w:ascii="Verdana" w:eastAsia="Verdana" w:hAnsi="Verdana" w:cs="Verdana"/>
          <w:color w:val="000000"/>
          <w:sz w:val="18"/>
          <w:szCs w:val="18"/>
        </w:rPr>
        <w:t>99,  Legge</w:t>
      </w:r>
      <w:proofErr w:type="gramEnd"/>
      <w:r>
        <w:rPr>
          <w:rFonts w:ascii="Verdana" w:eastAsia="Verdana" w:hAnsi="Verdana" w:cs="Verdana"/>
          <w:color w:val="000000"/>
          <w:sz w:val="18"/>
          <w:szCs w:val="18"/>
        </w:rPr>
        <w:t xml:space="preserve"> 170/10 art.5 comma 2)</w:t>
      </w:r>
    </w:p>
    <w:p w14:paraId="7EF28FEE"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rPr>
      </w:pPr>
      <w:r>
        <w:rPr>
          <w:rFonts w:ascii="Verdana" w:eastAsia="Verdana" w:hAnsi="Verdana" w:cs="Verdana"/>
          <w:b/>
          <w:color w:val="000000"/>
          <w:highlight w:val="yellow"/>
        </w:rPr>
        <w:t>“Didattica personalizzata” significa diversificare le metodologie, i metodi, i tempi, gli strumenti, nella progettazione del lavoro di classe.</w:t>
      </w:r>
    </w:p>
    <w:p w14:paraId="3A889DE4"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Tutti gli insegnanti opereranno affinché l’alunno/a sia messo/a in condizione di seguire la </w:t>
      </w:r>
      <w:r>
        <w:rPr>
          <w:rFonts w:ascii="Verdana" w:eastAsia="Verdana" w:hAnsi="Verdana" w:cs="Verdana"/>
          <w:b/>
          <w:color w:val="000000"/>
          <w:sz w:val="18"/>
          <w:szCs w:val="18"/>
        </w:rPr>
        <w:t>programmazione di classe</w:t>
      </w:r>
      <w:r>
        <w:rPr>
          <w:rFonts w:ascii="Verdana" w:eastAsia="Verdana" w:hAnsi="Verdana" w:cs="Verdana"/>
          <w:color w:val="000000"/>
          <w:sz w:val="18"/>
          <w:szCs w:val="18"/>
        </w:rPr>
        <w:t xml:space="preserve"> attraverso un atteggiamento di sensibile attenzione alle specifiche difficoltà, per stimolare l’autostima ed evitare frustrazioni, attraverso l’attivazione di particolari accorgimenti:</w:t>
      </w:r>
    </w:p>
    <w:p w14:paraId="261DF432" w14:textId="77777777" w:rsidR="00B557EB" w:rsidRDefault="008134DE">
      <w:pPr>
        <w:numPr>
          <w:ilvl w:val="0"/>
          <w:numId w:val="2"/>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 livello di classe</w:t>
      </w:r>
    </w:p>
    <w:p w14:paraId="662DD6C3"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sostenere e promuovere un approccio strategico nello </w:t>
      </w:r>
      <w:proofErr w:type="gramStart"/>
      <w:r>
        <w:rPr>
          <w:rFonts w:ascii="Verdana" w:eastAsia="Verdana" w:hAnsi="Verdana" w:cs="Verdana"/>
          <w:color w:val="000000"/>
          <w:sz w:val="18"/>
          <w:szCs w:val="18"/>
        </w:rPr>
        <w:t>studio  utilizzando</w:t>
      </w:r>
      <w:proofErr w:type="gramEnd"/>
      <w:r>
        <w:rPr>
          <w:rFonts w:ascii="Verdana" w:eastAsia="Verdana" w:hAnsi="Verdana" w:cs="Verdana"/>
          <w:color w:val="000000"/>
          <w:sz w:val="18"/>
          <w:szCs w:val="18"/>
        </w:rPr>
        <w:t xml:space="preserve"> anche mediatori didattici facilitanti l’apprendimento (immagini, mappe …);</w:t>
      </w:r>
    </w:p>
    <w:p w14:paraId="0794E450"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insegnare l’uso di dispositivi extratestuali per lo studio (titolo, paragrafi, </w:t>
      </w:r>
      <w:proofErr w:type="gramStart"/>
      <w:r>
        <w:rPr>
          <w:rFonts w:ascii="Verdana" w:eastAsia="Verdana" w:hAnsi="Verdana" w:cs="Verdana"/>
          <w:color w:val="000000"/>
          <w:sz w:val="18"/>
          <w:szCs w:val="18"/>
        </w:rPr>
        <w:t>immagini,…</w:t>
      </w:r>
      <w:proofErr w:type="gramEnd"/>
      <w:r>
        <w:rPr>
          <w:rFonts w:ascii="Verdana" w:eastAsia="Verdana" w:hAnsi="Verdana" w:cs="Verdana"/>
          <w:color w:val="000000"/>
          <w:sz w:val="18"/>
          <w:szCs w:val="18"/>
        </w:rPr>
        <w:t>);</w:t>
      </w:r>
    </w:p>
    <w:p w14:paraId="760792FF"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sollecitare collegamenti fra le nuove informazioni e quelle già acquisite ogni volta che si inizia un nuovo argomento di studio;</w:t>
      </w:r>
    </w:p>
    <w:p w14:paraId="1B9F3AD9"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promuovere inferenze, integrazioni e collegamenti tra le conoscenze e le discipline.</w:t>
      </w:r>
    </w:p>
    <w:p w14:paraId="46A15433"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all’occorrenza dividere gli obiettivi di un compito in “sotto obiettivi”;</w:t>
      </w:r>
    </w:p>
    <w:p w14:paraId="3627F94D"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adeguare ed eventualmente dilatare i tempi a disposizione per la produzione scritta;</w:t>
      </w:r>
    </w:p>
    <w:p w14:paraId="3693D178"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utilizzare differenti modalità comunicative e attivare più canali sensoriali nel momento delle spiegazioni;</w:t>
      </w:r>
    </w:p>
    <w:p w14:paraId="5FD7C1E8"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proporre schemi grafici relativi all’argomento di studio, per orientare l’alunno/a nella discriminazione delle informazioni essenziali;</w:t>
      </w:r>
    </w:p>
    <w:p w14:paraId="7336CEE6"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aver cura che le richieste operative in termini quantitativi siano adeguate ai tempi e alle personali specificità.</w:t>
      </w:r>
    </w:p>
    <w:p w14:paraId="18AC43CB" w14:textId="77777777" w:rsidR="00B557EB" w:rsidRDefault="008134DE">
      <w:pPr>
        <w:numPr>
          <w:ilvl w:val="0"/>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 livello personale:</w:t>
      </w:r>
    </w:p>
    <w:p w14:paraId="23B18E80"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rendere l’alunno partecipe del percorso didattico da compiere;</w:t>
      </w:r>
    </w:p>
    <w:p w14:paraId="6DB4907A"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semplificare le conoscenze complesse usando linguaggi e concetti facili;</w:t>
      </w:r>
    </w:p>
    <w:p w14:paraId="43177934"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fornire indicazioni chiare sulle procedure da seguire;</w:t>
      </w:r>
    </w:p>
    <w:p w14:paraId="7691947B" w14:textId="77777777" w:rsidR="00B557EB" w:rsidRDefault="008134DE">
      <w:pPr>
        <w:numPr>
          <w:ilvl w:val="1"/>
          <w:numId w:val="2"/>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introdurre nuovi argomenti di studio partendo dalle conoscenze pregresse.</w:t>
      </w:r>
    </w:p>
    <w:p w14:paraId="49FA35A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highlight w:val="yellow"/>
        </w:rPr>
      </w:pPr>
    </w:p>
    <w:p w14:paraId="1EE95B5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highlight w:val="yellow"/>
        </w:rPr>
        <w:t xml:space="preserve">Inserire nei riquadri </w:t>
      </w:r>
      <w:r>
        <w:rPr>
          <w:rFonts w:ascii="Verdana" w:eastAsia="Verdana" w:hAnsi="Verdana" w:cs="Verdana"/>
          <w:b/>
          <w:color w:val="000000"/>
          <w:highlight w:val="yellow"/>
          <w:u w:val="single"/>
        </w:rPr>
        <w:t>le strategie didattiche specifiche</w:t>
      </w:r>
      <w:r>
        <w:rPr>
          <w:rFonts w:ascii="Verdana" w:eastAsia="Verdana" w:hAnsi="Verdana" w:cs="Verdana"/>
          <w:b/>
          <w:color w:val="000000"/>
          <w:highlight w:val="yellow"/>
        </w:rPr>
        <w:t xml:space="preserve"> per ogni area che si intendono adottare oltre o al posto di quelle suggerite</w:t>
      </w:r>
    </w:p>
    <w:p w14:paraId="7962660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bl>
      <w:tblPr>
        <w:tblStyle w:val="a4"/>
        <w:tblW w:w="9781" w:type="dxa"/>
        <w:tblInd w:w="0" w:type="dxa"/>
        <w:tblLayout w:type="fixed"/>
        <w:tblLook w:val="0000" w:firstRow="0" w:lastRow="0" w:firstColumn="0" w:lastColumn="0" w:noHBand="0" w:noVBand="0"/>
      </w:tblPr>
      <w:tblGrid>
        <w:gridCol w:w="3119"/>
        <w:gridCol w:w="6662"/>
      </w:tblGrid>
      <w:tr w:rsidR="00B557EB" w14:paraId="37ABC603" w14:textId="77777777">
        <w:trPr>
          <w:trHeight w:val="646"/>
        </w:trPr>
        <w:tc>
          <w:tcPr>
            <w:tcW w:w="3119" w:type="dxa"/>
            <w:tcBorders>
              <w:top w:val="single" w:sz="4" w:space="0" w:color="000000"/>
              <w:left w:val="single" w:sz="4" w:space="0" w:color="000000"/>
              <w:bottom w:val="single" w:sz="4" w:space="0" w:color="000000"/>
            </w:tcBorders>
          </w:tcPr>
          <w:p w14:paraId="4EF2298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Discipline </w:t>
            </w:r>
          </w:p>
          <w:p w14:paraId="3B304FC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linguistico-espressive</w:t>
            </w:r>
          </w:p>
        </w:tc>
        <w:tc>
          <w:tcPr>
            <w:tcW w:w="6662" w:type="dxa"/>
            <w:tcBorders>
              <w:top w:val="single" w:sz="4" w:space="0" w:color="000000"/>
              <w:left w:val="single" w:sz="4" w:space="0" w:color="000000"/>
              <w:bottom w:val="single" w:sz="4" w:space="0" w:color="000000"/>
              <w:right w:val="single" w:sz="4" w:space="0" w:color="000000"/>
            </w:tcBorders>
            <w:vAlign w:val="center"/>
          </w:tcPr>
          <w:p w14:paraId="4770509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Evidenziazione sul libro delle parti importanti per lo studio.</w:t>
            </w:r>
          </w:p>
          <w:p w14:paraId="3ACFA00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di schemi riepilogativi e mappe </w:t>
            </w:r>
            <w:proofErr w:type="gramStart"/>
            <w:r>
              <w:rPr>
                <w:rFonts w:ascii="Verdana" w:eastAsia="Verdana" w:hAnsi="Verdana" w:cs="Verdana"/>
                <w:color w:val="000000"/>
                <w:sz w:val="18"/>
                <w:szCs w:val="18"/>
              </w:rPr>
              <w:t>per  guidare</w:t>
            </w:r>
            <w:proofErr w:type="gramEnd"/>
            <w:r>
              <w:rPr>
                <w:rFonts w:ascii="Verdana" w:eastAsia="Verdana" w:hAnsi="Verdana" w:cs="Verdana"/>
                <w:color w:val="000000"/>
                <w:sz w:val="18"/>
                <w:szCs w:val="18"/>
              </w:rPr>
              <w:t xml:space="preserve"> la comprensione in classe.</w:t>
            </w:r>
          </w:p>
          <w:p w14:paraId="4A3AB56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Lezioni con utilizzo di tecnologie informatiche: LIM, proiezione di presentazioni PPT, ecc.</w:t>
            </w:r>
          </w:p>
          <w:p w14:paraId="494D5B1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di sintesi di fine libro per aiutare la comprensione e la memorizzazione dei contenuti a casa.</w:t>
            </w:r>
          </w:p>
        </w:tc>
      </w:tr>
      <w:tr w:rsidR="00B557EB" w14:paraId="26451765" w14:textId="77777777">
        <w:tc>
          <w:tcPr>
            <w:tcW w:w="3119" w:type="dxa"/>
            <w:tcBorders>
              <w:left w:val="single" w:sz="4" w:space="0" w:color="000000"/>
              <w:bottom w:val="single" w:sz="4" w:space="0" w:color="000000"/>
            </w:tcBorders>
          </w:tcPr>
          <w:p w14:paraId="53D8405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Discipline </w:t>
            </w:r>
          </w:p>
          <w:p w14:paraId="2A2884D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logico-matematiche</w:t>
            </w:r>
          </w:p>
        </w:tc>
        <w:tc>
          <w:tcPr>
            <w:tcW w:w="6662" w:type="dxa"/>
            <w:tcBorders>
              <w:left w:val="single" w:sz="4" w:space="0" w:color="000000"/>
              <w:bottom w:val="single" w:sz="4" w:space="0" w:color="000000"/>
              <w:right w:val="single" w:sz="4" w:space="0" w:color="000000"/>
            </w:tcBorders>
          </w:tcPr>
          <w:p w14:paraId="6F7C4FD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Evidenziazione sul libro delle parti importanti per lo studio.</w:t>
            </w:r>
          </w:p>
          <w:p w14:paraId="0F10E0D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riepilogativi, mappe e formulari algebrici, tabelle per le misure e tavola periodica, per guidare la comprensione in classe e per aiutare la memorizzazione dei contenuti a casa.</w:t>
            </w:r>
          </w:p>
          <w:p w14:paraId="158EBF9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Lezioni con utilizzo di tecnologie informatiche: LIM, proiezione di presentazioni PPT, ecc.</w:t>
            </w:r>
          </w:p>
          <w:p w14:paraId="20581C9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Favorire la codifica e il recupero delle informazioni suggerendo e incoraggiando il ricorso a strategie mnemoniche che facilitino l’immagazzinamento e il recupero delle informazioni.</w:t>
            </w:r>
          </w:p>
          <w:p w14:paraId="6F4E349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Ricorrere, quando possibile, ad esempi concreti o ad esercizi pratici esemplificativi del compito richiesto.</w:t>
            </w:r>
          </w:p>
        </w:tc>
      </w:tr>
      <w:tr w:rsidR="00B557EB" w14:paraId="3F533605" w14:textId="77777777">
        <w:tc>
          <w:tcPr>
            <w:tcW w:w="3119" w:type="dxa"/>
            <w:tcBorders>
              <w:left w:val="single" w:sz="4" w:space="0" w:color="000000"/>
              <w:bottom w:val="single" w:sz="4" w:space="0" w:color="000000"/>
            </w:tcBorders>
          </w:tcPr>
          <w:p w14:paraId="439F458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Discipline </w:t>
            </w:r>
          </w:p>
          <w:p w14:paraId="503BED1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storico-geografico-sociali</w:t>
            </w:r>
          </w:p>
          <w:p w14:paraId="260468E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c>
          <w:tcPr>
            <w:tcW w:w="6662" w:type="dxa"/>
            <w:tcBorders>
              <w:left w:val="single" w:sz="4" w:space="0" w:color="000000"/>
              <w:bottom w:val="single" w:sz="4" w:space="0" w:color="000000"/>
              <w:right w:val="single" w:sz="4" w:space="0" w:color="000000"/>
            </w:tcBorders>
          </w:tcPr>
          <w:p w14:paraId="1239009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Evidenziazione sul libro delle parti importanti per lo studio.</w:t>
            </w:r>
          </w:p>
          <w:p w14:paraId="2FD8942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riepilogativi e mappe per guidare la comprensione in classe e per aiutare la memorizzazione dei contenuti a casa.</w:t>
            </w:r>
          </w:p>
          <w:p w14:paraId="22B9245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Lezioni con utilizzo di tecnologie informatiche: LIM, proiezione di presentazioni PPT, ecc.</w:t>
            </w:r>
          </w:p>
          <w:p w14:paraId="33B4EF7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18"/>
                <w:szCs w:val="18"/>
              </w:rPr>
              <w:t>Utilizzo di cartine geografiche e linea del tempo</w:t>
            </w:r>
          </w:p>
        </w:tc>
      </w:tr>
    </w:tbl>
    <w:p w14:paraId="764C2179"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p w14:paraId="61AD1FF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Misure dispensative/strumenti compensativi adottati per le attività didattiche:</w:t>
      </w:r>
    </w:p>
    <w:p w14:paraId="49B0D84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(art.5 legge 170/2010)</w:t>
      </w:r>
    </w:p>
    <w:p w14:paraId="2066959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highlight w:val="yellow"/>
        </w:rPr>
        <w:t xml:space="preserve">Inserire nei riquadri le misure dispensative e gli strumenti compensativi che si intendono adottare, oltre o al posto di quelle suggerite, </w:t>
      </w:r>
      <w:r>
        <w:rPr>
          <w:rFonts w:ascii="Verdana" w:eastAsia="Verdana" w:hAnsi="Verdana" w:cs="Verdana"/>
          <w:b/>
          <w:color w:val="000000"/>
          <w:highlight w:val="yellow"/>
          <w:u w:val="single"/>
        </w:rPr>
        <w:t>nel corso dell’attività didattica</w:t>
      </w:r>
      <w:r>
        <w:rPr>
          <w:rFonts w:ascii="Verdana" w:eastAsia="Verdana" w:hAnsi="Verdana" w:cs="Verdana"/>
          <w:b/>
          <w:color w:val="000000"/>
          <w:highlight w:val="yellow"/>
        </w:rPr>
        <w:t>.</w:t>
      </w:r>
    </w:p>
    <w:p w14:paraId="1A86256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highlight w:val="yellow"/>
        </w:rPr>
        <w:t>Ricordare che, secondo la normativa, le misure dispensative e gli strumenti compensativi devono essere assegnati in relazione (proporzione) alla diagnosi onde evitare di creare percorsi facilitanti.</w:t>
      </w:r>
      <w:r>
        <w:rPr>
          <w:rFonts w:ascii="Verdana" w:eastAsia="Verdana" w:hAnsi="Verdana" w:cs="Verdana"/>
          <w:b/>
          <w:color w:val="000000"/>
        </w:rPr>
        <w:t xml:space="preserve"> </w:t>
      </w:r>
    </w:p>
    <w:p w14:paraId="27561FA3"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tbl>
      <w:tblPr>
        <w:tblStyle w:val="a5"/>
        <w:tblW w:w="9781" w:type="dxa"/>
        <w:tblInd w:w="0" w:type="dxa"/>
        <w:tblLayout w:type="fixed"/>
        <w:tblLook w:val="0000" w:firstRow="0" w:lastRow="0" w:firstColumn="0" w:lastColumn="0" w:noHBand="0" w:noVBand="0"/>
      </w:tblPr>
      <w:tblGrid>
        <w:gridCol w:w="2977"/>
        <w:gridCol w:w="6804"/>
      </w:tblGrid>
      <w:tr w:rsidR="00B557EB" w14:paraId="6434765A" w14:textId="77777777">
        <w:trPr>
          <w:trHeight w:val="930"/>
        </w:trPr>
        <w:tc>
          <w:tcPr>
            <w:tcW w:w="2977" w:type="dxa"/>
            <w:tcBorders>
              <w:top w:val="single" w:sz="4" w:space="0" w:color="000000"/>
              <w:left w:val="single" w:sz="4" w:space="0" w:color="000000"/>
              <w:bottom w:val="single" w:sz="4" w:space="0" w:color="000000"/>
            </w:tcBorders>
          </w:tcPr>
          <w:p w14:paraId="2E0878A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lastRenderedPageBreak/>
              <w:t xml:space="preserve">Discipline </w:t>
            </w:r>
          </w:p>
          <w:p w14:paraId="160A2AC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linguistico-espressive</w:t>
            </w:r>
          </w:p>
        </w:tc>
        <w:tc>
          <w:tcPr>
            <w:tcW w:w="6804" w:type="dxa"/>
            <w:tcBorders>
              <w:top w:val="single" w:sz="4" w:space="0" w:color="000000"/>
              <w:left w:val="single" w:sz="4" w:space="0" w:color="000000"/>
              <w:bottom w:val="single" w:sz="4" w:space="0" w:color="000000"/>
              <w:right w:val="single" w:sz="4" w:space="0" w:color="000000"/>
            </w:tcBorders>
          </w:tcPr>
          <w:p w14:paraId="1F17513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w:t>
            </w:r>
          </w:p>
          <w:p w14:paraId="5C942ED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3BD5788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 prendere appunti (i quaderni degli appunti non saranno oggetto di valutazione)</w:t>
            </w:r>
          </w:p>
          <w:p w14:paraId="077D69A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tavole grammaticali e per l’analisi del periodo.</w:t>
            </w:r>
          </w:p>
          <w:p w14:paraId="714BBFC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tavole grammaticali per le desinenze.</w:t>
            </w:r>
          </w:p>
          <w:p w14:paraId="02091C6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tavole per le coniugazioni dei verbi.</w:t>
            </w:r>
          </w:p>
          <w:p w14:paraId="3293262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 vocabolario e/o del vocabolario ridotto.</w:t>
            </w:r>
          </w:p>
          <w:p w14:paraId="522ABF3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 vocabolario digitale.</w:t>
            </w:r>
          </w:p>
          <w:p w14:paraId="4CF6A22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di sintesi di fine libro per aiutare la comprensione e la memorizzazione dei contenuti.</w:t>
            </w:r>
          </w:p>
          <w:p w14:paraId="2CB7B81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 PC con correttore ortografico.</w:t>
            </w:r>
          </w:p>
          <w:p w14:paraId="1F1D2E5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Nello studio della lingua straniera privilegiare la comunicazione orale e la conversazione.</w:t>
            </w:r>
          </w:p>
          <w:p w14:paraId="3D882C2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Riduzione dei vocaboli da studiare a memoria.</w:t>
            </w:r>
          </w:p>
          <w:p w14:paraId="2C12BED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Stimolare l’alunno/a alla produzione autonoma di scalette che consentano un’esposizione chiara e strutturata di quanto studiato.</w:t>
            </w:r>
          </w:p>
          <w:p w14:paraId="6631174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di sintesi di fine libro per aiutare la comprensione e la memorizzazione dei contenuti.</w:t>
            </w:r>
          </w:p>
          <w:p w14:paraId="0457B7D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Evitare lo studio mnemonico di parole e dati</w:t>
            </w:r>
          </w:p>
          <w:p w14:paraId="3434AF4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Eventuale riduzione del lavoro domestico, con chiara indicazione sugli esercizi prioritari ed essenziali da svolgere.</w:t>
            </w:r>
          </w:p>
        </w:tc>
      </w:tr>
      <w:tr w:rsidR="00B557EB" w14:paraId="22C38C7E" w14:textId="77777777">
        <w:tc>
          <w:tcPr>
            <w:tcW w:w="2977" w:type="dxa"/>
            <w:tcBorders>
              <w:left w:val="single" w:sz="4" w:space="0" w:color="000000"/>
              <w:bottom w:val="single" w:sz="4" w:space="0" w:color="000000"/>
            </w:tcBorders>
          </w:tcPr>
          <w:p w14:paraId="4BAD52C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Discipline </w:t>
            </w:r>
          </w:p>
          <w:p w14:paraId="534E893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logico-matematiche</w:t>
            </w:r>
          </w:p>
        </w:tc>
        <w:tc>
          <w:tcPr>
            <w:tcW w:w="6804" w:type="dxa"/>
            <w:tcBorders>
              <w:left w:val="single" w:sz="4" w:space="0" w:color="000000"/>
              <w:bottom w:val="single" w:sz="4" w:space="0" w:color="000000"/>
              <w:right w:val="single" w:sz="4" w:space="0" w:color="000000"/>
            </w:tcBorders>
          </w:tcPr>
          <w:p w14:paraId="06F20D4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0EF3DC3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 prendere appunti (i quaderni degli appunti non saranno oggetto di valutazione)</w:t>
            </w:r>
          </w:p>
          <w:p w14:paraId="3C53329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Evitare lo studio mnemonico di parole e dati</w:t>
            </w:r>
          </w:p>
          <w:p w14:paraId="5EC9CA0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Evitare lo studio mnemonico di formule.</w:t>
            </w:r>
          </w:p>
          <w:p w14:paraId="7E58B80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Stimolare l’alunno/a alla produzione autonoma di scalette che consentano un’esposizione chiara e strutturata di quanto studiato.</w:t>
            </w:r>
          </w:p>
          <w:p w14:paraId="2C98A89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di sintesi di fine libro per aiutare la comprensione e la memorizzazione dei contenuti.</w:t>
            </w:r>
          </w:p>
          <w:p w14:paraId="77880CE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calcolatrice, tabelle e formulari.</w:t>
            </w:r>
          </w:p>
          <w:p w14:paraId="396403A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tabelle delle misure.</w:t>
            </w:r>
          </w:p>
          <w:p w14:paraId="4CEC58A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prestampati da compilare.</w:t>
            </w:r>
          </w:p>
          <w:p w14:paraId="22121A1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testi semplificati e/o ridotti.</w:t>
            </w:r>
          </w:p>
          <w:p w14:paraId="2B7EF3B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testi con immagini strettamente correlate.</w:t>
            </w:r>
          </w:p>
          <w:p w14:paraId="4059734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registratore (previa autorizzazione dell’insegnante) per riascoltare le lezioni a casa e/o per facilitare la compilazione degli appunti personali </w:t>
            </w:r>
          </w:p>
          <w:p w14:paraId="42A8278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Eventuale riduzione del lavoro domestico, con chiara indicazione sugli esercizi prioritari ed essenziali da svolgere.</w:t>
            </w:r>
          </w:p>
          <w:p w14:paraId="48027EB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58752729" w14:textId="77777777">
        <w:trPr>
          <w:trHeight w:val="1275"/>
        </w:trPr>
        <w:tc>
          <w:tcPr>
            <w:tcW w:w="2977" w:type="dxa"/>
            <w:tcBorders>
              <w:left w:val="single" w:sz="4" w:space="0" w:color="000000"/>
              <w:bottom w:val="single" w:sz="4" w:space="0" w:color="000000"/>
            </w:tcBorders>
          </w:tcPr>
          <w:p w14:paraId="42F1941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Discipline </w:t>
            </w:r>
          </w:p>
          <w:p w14:paraId="48CB19C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storico-geografico-sociali</w:t>
            </w:r>
          </w:p>
          <w:p w14:paraId="32A90F4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tc>
        <w:tc>
          <w:tcPr>
            <w:tcW w:w="6804" w:type="dxa"/>
            <w:tcBorders>
              <w:left w:val="single" w:sz="4" w:space="0" w:color="000000"/>
              <w:bottom w:val="single" w:sz="4" w:space="0" w:color="000000"/>
              <w:right w:val="single" w:sz="4" w:space="0" w:color="000000"/>
            </w:tcBorders>
          </w:tcPr>
          <w:p w14:paraId="1ABC202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3E29B68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scrittura veloce sotto dettatura.</w:t>
            </w:r>
          </w:p>
          <w:p w14:paraId="614C54B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 prendere appunti (i quaderni degli appunti non saranno oggetto di valutazione)</w:t>
            </w:r>
          </w:p>
          <w:p w14:paraId="485C1F5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Evidenziazione delle parole chiave del testo con colori diversi.</w:t>
            </w:r>
          </w:p>
          <w:p w14:paraId="112A50E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Stimolare l’alunno/a alla produzione autonoma di scalette che consentano un’esposizione chiara e strutturata di quanto studiato.</w:t>
            </w:r>
          </w:p>
          <w:p w14:paraId="1F6E65A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di sintesi di fine libro per aiutare la comprensione e la memorizzazione dei contenuti.</w:t>
            </w:r>
          </w:p>
          <w:p w14:paraId="693F09F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della linea del tempo.</w:t>
            </w:r>
          </w:p>
          <w:p w14:paraId="326F29F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cartine geografiche parlanti.</w:t>
            </w:r>
          </w:p>
          <w:p w14:paraId="6DA8E62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testi semplificati e/o ridotti.</w:t>
            </w:r>
          </w:p>
          <w:p w14:paraId="0391693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 registratore (previa autorizzazione dell’insegnante) per riascoltare le lezioni a casa e/o per facilitare la compilazione degli appunti personali.</w:t>
            </w:r>
          </w:p>
          <w:p w14:paraId="7C7D312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testi con immagini strettamente correlate.</w:t>
            </w:r>
          </w:p>
          <w:p w14:paraId="69D463E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Evitare lo studio mnemonico di parole e dati</w:t>
            </w:r>
          </w:p>
          <w:p w14:paraId="1409D67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Eventuale riduzione del lavoro domestico, con chiara indicazione sugli esercizi prioritari ed essenziali da svolgere.</w:t>
            </w:r>
          </w:p>
        </w:tc>
      </w:tr>
    </w:tbl>
    <w:p w14:paraId="216C35E0"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p w14:paraId="4F5B8E0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highlight w:val="yellow"/>
        </w:rPr>
        <w:t>Chiedere all’alunno quali strumenti utilizza nello studio domestico e cancellare quelli che non utilizza</w:t>
      </w:r>
    </w:p>
    <w:p w14:paraId="06641FC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4A23AD1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Strategie e strumenti utilizzati dall'alunno nello studio a casa:</w:t>
      </w:r>
    </w:p>
    <w:p w14:paraId="55B54EF5"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L’alunno/a è nello studio domestico è autonomo/a.</w:t>
      </w:r>
    </w:p>
    <w:p w14:paraId="27A2FEE6"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highlight w:val="yellow"/>
        </w:rPr>
        <w:t>Oppure</w:t>
      </w:r>
    </w:p>
    <w:p w14:paraId="331974A1"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 xml:space="preserve">L’alunno/a nello studio domestico si avvale della presenta di un tutor per _____ pomeriggi la settimana. </w:t>
      </w:r>
    </w:p>
    <w:p w14:paraId="729C0B5E"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highlight w:val="yellow"/>
        </w:rPr>
        <w:t>Oppure</w:t>
      </w:r>
    </w:p>
    <w:p w14:paraId="676D0EE8"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 xml:space="preserve">L’alunno/a nello studio domestico si avvale dell’aiuto di un genitore/fratello/compagno </w:t>
      </w:r>
    </w:p>
    <w:p w14:paraId="5DE1BA90" w14:textId="77777777" w:rsidR="00B557EB" w:rsidRDefault="00B557EB">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p>
    <w:p w14:paraId="37BF0FD0"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color w:val="000000"/>
          <w:sz w:val="22"/>
          <w:szCs w:val="22"/>
        </w:rPr>
        <w:t>e addotta le seguenti strategie:</w:t>
      </w:r>
    </w:p>
    <w:p w14:paraId="37CE6ED0"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tbl>
      <w:tblPr>
        <w:tblStyle w:val="a6"/>
        <w:tblW w:w="9781" w:type="dxa"/>
        <w:tblInd w:w="0" w:type="dxa"/>
        <w:tblLayout w:type="fixed"/>
        <w:tblLook w:val="0000" w:firstRow="0" w:lastRow="0" w:firstColumn="0" w:lastColumn="0" w:noHBand="0" w:noVBand="0"/>
      </w:tblPr>
      <w:tblGrid>
        <w:gridCol w:w="3261"/>
        <w:gridCol w:w="6520"/>
      </w:tblGrid>
      <w:tr w:rsidR="00B557EB" w14:paraId="5F30CADC" w14:textId="77777777">
        <w:tc>
          <w:tcPr>
            <w:tcW w:w="3261" w:type="dxa"/>
            <w:tcBorders>
              <w:top w:val="single" w:sz="4" w:space="0" w:color="000000"/>
              <w:left w:val="single" w:sz="4" w:space="0" w:color="000000"/>
              <w:bottom w:val="single" w:sz="4" w:space="0" w:color="000000"/>
            </w:tcBorders>
          </w:tcPr>
          <w:p w14:paraId="057DE9A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Per tutte le discipline</w:t>
            </w:r>
          </w:p>
        </w:tc>
        <w:tc>
          <w:tcPr>
            <w:tcW w:w="6520" w:type="dxa"/>
            <w:tcBorders>
              <w:top w:val="single" w:sz="4" w:space="0" w:color="000000"/>
              <w:left w:val="single" w:sz="4" w:space="0" w:color="000000"/>
              <w:bottom w:val="single" w:sz="4" w:space="0" w:color="000000"/>
              <w:right w:val="single" w:sz="4" w:space="0" w:color="000000"/>
            </w:tcBorders>
          </w:tcPr>
          <w:p w14:paraId="4A792EB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Evidenziazione delle parole chiave del testo con colori diversi.</w:t>
            </w:r>
          </w:p>
          <w:p w14:paraId="2602F3A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mappe concettuali e sintesi di fine capitolo per aiutare la memorizzazione.</w:t>
            </w:r>
          </w:p>
          <w:p w14:paraId="5A4A5C8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tavole grammaticali per l’analisi del periodo.</w:t>
            </w:r>
          </w:p>
          <w:p w14:paraId="71CD9C5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tavole per le desinenze.</w:t>
            </w:r>
          </w:p>
          <w:p w14:paraId="77F3668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testi con immagini strettamente correlate.</w:t>
            </w:r>
          </w:p>
          <w:p w14:paraId="4FB160C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tabelle, formulari e calcolatrice</w:t>
            </w:r>
          </w:p>
          <w:p w14:paraId="62DA5F0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carte geografiche e linea del tempo.</w:t>
            </w:r>
          </w:p>
          <w:p w14:paraId="6E7C53E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PC con correttore ortografico.</w:t>
            </w:r>
          </w:p>
          <w:p w14:paraId="32AAAB6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Riscrittura di testi con modalità grafiche diverse.</w:t>
            </w:r>
          </w:p>
          <w:p w14:paraId="587DEE4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Produzione di mappe concettuali e schemi riassuntivi.</w:t>
            </w:r>
          </w:p>
          <w:p w14:paraId="722AD03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Fotocopie, appunti scritti a mano o al PC</w:t>
            </w:r>
          </w:p>
          <w:p w14:paraId="6F81BCB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r>
    </w:tbl>
    <w:p w14:paraId="6DE33DCC" w14:textId="77777777" w:rsidR="00B557EB" w:rsidRDefault="00B557EB">
      <w:pPr>
        <w:pBdr>
          <w:top w:val="nil"/>
          <w:left w:val="nil"/>
          <w:bottom w:val="nil"/>
          <w:right w:val="nil"/>
          <w:between w:val="nil"/>
        </w:pBdr>
        <w:spacing w:line="240" w:lineRule="auto"/>
        <w:ind w:left="0" w:hanging="2"/>
        <w:rPr>
          <w:rFonts w:ascii="Calibri" w:eastAsia="Calibri" w:hAnsi="Calibri" w:cs="Calibri"/>
          <w:color w:val="000000"/>
        </w:rPr>
      </w:pPr>
    </w:p>
    <w:p w14:paraId="41C6C02F" w14:textId="77777777" w:rsidR="00B557EB" w:rsidRDefault="00B557EB">
      <w:pPr>
        <w:pBdr>
          <w:top w:val="nil"/>
          <w:left w:val="nil"/>
          <w:bottom w:val="nil"/>
          <w:right w:val="nil"/>
          <w:between w:val="nil"/>
        </w:pBdr>
        <w:spacing w:line="240" w:lineRule="auto"/>
        <w:ind w:left="0" w:hanging="2"/>
        <w:rPr>
          <w:rFonts w:ascii="Calibri" w:eastAsia="Calibri" w:hAnsi="Calibri" w:cs="Calibri"/>
          <w:color w:val="000000"/>
        </w:rPr>
      </w:pPr>
    </w:p>
    <w:p w14:paraId="00C79555" w14:textId="77777777" w:rsidR="00B557EB" w:rsidRDefault="008134DE">
      <w:pPr>
        <w:numPr>
          <w:ilvl w:val="0"/>
          <w:numId w:val="1"/>
        </w:num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VALUTAZIONE</w:t>
      </w:r>
    </w:p>
    <w:p w14:paraId="03B89195"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2"/>
          <w:szCs w:val="22"/>
        </w:rPr>
        <w:t>(</w:t>
      </w:r>
      <w:r>
        <w:rPr>
          <w:rFonts w:ascii="Verdana" w:eastAsia="Verdana" w:hAnsi="Verdana" w:cs="Verdana"/>
          <w:color w:val="000000"/>
          <w:sz w:val="18"/>
          <w:szCs w:val="18"/>
        </w:rPr>
        <w:t xml:space="preserve">Regolamento Valutazione </w:t>
      </w:r>
      <w:proofErr w:type="spellStart"/>
      <w:r>
        <w:rPr>
          <w:rFonts w:ascii="Verdana" w:eastAsia="Verdana" w:hAnsi="Verdana" w:cs="Verdana"/>
          <w:color w:val="000000"/>
          <w:sz w:val="18"/>
          <w:szCs w:val="18"/>
        </w:rPr>
        <w:t>CdM</w:t>
      </w:r>
      <w:proofErr w:type="spellEnd"/>
      <w:r>
        <w:rPr>
          <w:rFonts w:ascii="Verdana" w:eastAsia="Verdana" w:hAnsi="Verdana" w:cs="Verdana"/>
          <w:color w:val="000000"/>
          <w:sz w:val="18"/>
          <w:szCs w:val="18"/>
        </w:rPr>
        <w:t xml:space="preserve"> del 13 marzo 2009. DPR 22/06/2009 n°122 regolamento recante “Coordinamento delle norme vigenti per la valutazione degli alunni e ulteriori modalità applicative in materia” ai sensi degli articoli 2 e 3 del D.L. n°137 del 1/09/2008, convertito con modificazioni dalla L. n° 169 del 30/10/2008” art. 10</w:t>
      </w:r>
      <w:r>
        <w:rPr>
          <w:rFonts w:ascii="Verdana" w:eastAsia="Verdana" w:hAnsi="Verdana" w:cs="Verdana"/>
          <w:color w:val="000000"/>
          <w:sz w:val="20"/>
          <w:szCs w:val="20"/>
        </w:rPr>
        <w:t>)</w:t>
      </w:r>
    </w:p>
    <w:p w14:paraId="5AB5C15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FF0000"/>
          <w:sz w:val="22"/>
          <w:szCs w:val="22"/>
        </w:rPr>
      </w:pPr>
    </w:p>
    <w:p w14:paraId="09C7257F"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highlight w:val="yellow"/>
          <w:u w:val="single"/>
        </w:rPr>
      </w:pPr>
      <w:r>
        <w:rPr>
          <w:rFonts w:ascii="Verdana" w:eastAsia="Verdana" w:hAnsi="Verdana" w:cs="Verdana"/>
          <w:b/>
          <w:color w:val="000000"/>
          <w:sz w:val="22"/>
          <w:szCs w:val="22"/>
          <w:highlight w:val="yellow"/>
        </w:rPr>
        <w:t xml:space="preserve">La tabella seguente riguarda le misure dispensative e gli strumenti compensativi che saranno </w:t>
      </w:r>
      <w:r>
        <w:rPr>
          <w:rFonts w:ascii="Verdana" w:eastAsia="Verdana" w:hAnsi="Verdana" w:cs="Verdana"/>
          <w:b/>
          <w:color w:val="000000"/>
          <w:sz w:val="22"/>
          <w:szCs w:val="22"/>
          <w:highlight w:val="yellow"/>
          <w:u w:val="single"/>
        </w:rPr>
        <w:t xml:space="preserve">adottati nel corso delle verifiche orali e scritte e per la valutazione. </w:t>
      </w:r>
    </w:p>
    <w:p w14:paraId="37F6292B"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b/>
          <w:color w:val="000000"/>
          <w:sz w:val="22"/>
          <w:szCs w:val="22"/>
          <w:highlight w:val="yellow"/>
        </w:rPr>
        <w:t xml:space="preserve">Ogni docente deve scegliere le misure dispensative e gli strumenti compensativi che intende concedere nel </w:t>
      </w:r>
      <w:r>
        <w:rPr>
          <w:rFonts w:ascii="Verdana" w:eastAsia="Verdana" w:hAnsi="Verdana" w:cs="Verdana"/>
          <w:b/>
          <w:color w:val="000000"/>
          <w:sz w:val="22"/>
          <w:szCs w:val="22"/>
          <w:highlight w:val="yellow"/>
          <w:u w:val="single"/>
        </w:rPr>
        <w:t>corso delle attività di verifica orale e scritta</w:t>
      </w:r>
      <w:r>
        <w:rPr>
          <w:rFonts w:ascii="Verdana" w:eastAsia="Verdana" w:hAnsi="Verdana" w:cs="Verdana"/>
          <w:b/>
          <w:color w:val="000000"/>
          <w:sz w:val="22"/>
          <w:szCs w:val="22"/>
          <w:highlight w:val="yellow"/>
        </w:rPr>
        <w:t>.</w:t>
      </w:r>
    </w:p>
    <w:p w14:paraId="79961AA7"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rPr>
      </w:pPr>
      <w:r>
        <w:rPr>
          <w:rFonts w:ascii="Verdana" w:eastAsia="Verdana" w:hAnsi="Verdana" w:cs="Verdana"/>
          <w:b/>
          <w:color w:val="000000"/>
          <w:sz w:val="22"/>
          <w:szCs w:val="22"/>
          <w:highlight w:val="yellow"/>
        </w:rPr>
        <w:t xml:space="preserve">Come indicato dalla legge 170/10 La scelta deve essere fatta </w:t>
      </w:r>
      <w:r>
        <w:rPr>
          <w:rFonts w:ascii="Verdana" w:eastAsia="Verdana" w:hAnsi="Verdana" w:cs="Verdana"/>
          <w:b/>
          <w:color w:val="000000"/>
          <w:sz w:val="22"/>
          <w:szCs w:val="22"/>
          <w:highlight w:val="yellow"/>
          <w:u w:val="single"/>
        </w:rPr>
        <w:t>in base alla diagnosi</w:t>
      </w:r>
      <w:r>
        <w:rPr>
          <w:rFonts w:ascii="Verdana" w:eastAsia="Verdana" w:hAnsi="Verdana" w:cs="Verdana"/>
          <w:b/>
          <w:color w:val="000000"/>
          <w:sz w:val="22"/>
          <w:szCs w:val="22"/>
          <w:highlight w:val="yellow"/>
        </w:rPr>
        <w:t xml:space="preserve"> per evitare di “creare percorsi facilitanti” </w:t>
      </w:r>
    </w:p>
    <w:p w14:paraId="0E89762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4A87596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L'alunno nelle prove di verifica orale e scritta delle diverse discipline si avvarrà di:</w:t>
      </w:r>
    </w:p>
    <w:tbl>
      <w:tblPr>
        <w:tblStyle w:val="a7"/>
        <w:tblW w:w="9809" w:type="dxa"/>
        <w:tblInd w:w="-14" w:type="dxa"/>
        <w:tblLayout w:type="fixed"/>
        <w:tblLook w:val="0000" w:firstRow="0" w:lastRow="0" w:firstColumn="0" w:lastColumn="0" w:noHBand="0" w:noVBand="0"/>
      </w:tblPr>
      <w:tblGrid>
        <w:gridCol w:w="1855"/>
        <w:gridCol w:w="1984"/>
        <w:gridCol w:w="3543"/>
        <w:gridCol w:w="2427"/>
      </w:tblGrid>
      <w:tr w:rsidR="00B557EB" w14:paraId="75024CDE" w14:textId="77777777">
        <w:tc>
          <w:tcPr>
            <w:tcW w:w="1856" w:type="dxa"/>
            <w:tcBorders>
              <w:top w:val="single" w:sz="4" w:space="0" w:color="000000"/>
              <w:left w:val="single" w:sz="4" w:space="0" w:color="000000"/>
              <w:bottom w:val="single" w:sz="4" w:space="0" w:color="000000"/>
              <w:right w:val="nil"/>
            </w:tcBorders>
          </w:tcPr>
          <w:p w14:paraId="457E12C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t>Disciplina</w:t>
            </w:r>
          </w:p>
        </w:tc>
        <w:tc>
          <w:tcPr>
            <w:tcW w:w="1984" w:type="dxa"/>
            <w:tcBorders>
              <w:top w:val="single" w:sz="4" w:space="0" w:color="000000"/>
              <w:left w:val="single" w:sz="4" w:space="0" w:color="000000"/>
              <w:bottom w:val="single" w:sz="4" w:space="0" w:color="000000"/>
              <w:right w:val="nil"/>
            </w:tcBorders>
          </w:tcPr>
          <w:p w14:paraId="10A2F28D" w14:textId="77777777" w:rsidR="00B557EB" w:rsidRDefault="008134DE">
            <w:pPr>
              <w:pBdr>
                <w:top w:val="nil"/>
                <w:left w:val="nil"/>
                <w:bottom w:val="nil"/>
                <w:right w:val="nil"/>
                <w:between w:val="nil"/>
              </w:pBdr>
              <w:spacing w:line="240" w:lineRule="auto"/>
              <w:ind w:left="0" w:hanging="2"/>
              <w:jc w:val="center"/>
              <w:rPr>
                <w:rFonts w:ascii="Verdana" w:eastAsia="Verdana" w:hAnsi="Verdana" w:cs="Verdana"/>
                <w:color w:val="000000"/>
                <w:sz w:val="22"/>
                <w:szCs w:val="22"/>
              </w:rPr>
            </w:pPr>
            <w:r>
              <w:rPr>
                <w:rFonts w:ascii="Verdana" w:eastAsia="Verdana" w:hAnsi="Verdana" w:cs="Verdana"/>
                <w:b/>
                <w:color w:val="000000"/>
                <w:sz w:val="22"/>
                <w:szCs w:val="22"/>
              </w:rPr>
              <w:t>Misure</w:t>
            </w:r>
          </w:p>
          <w:p w14:paraId="563FBCAD" w14:textId="77777777" w:rsidR="00B557EB" w:rsidRDefault="008134DE">
            <w:pPr>
              <w:pBdr>
                <w:top w:val="nil"/>
                <w:left w:val="nil"/>
                <w:bottom w:val="nil"/>
                <w:right w:val="nil"/>
                <w:between w:val="nil"/>
              </w:pBdr>
              <w:spacing w:line="240" w:lineRule="auto"/>
              <w:ind w:left="0" w:hanging="2"/>
              <w:jc w:val="center"/>
              <w:rPr>
                <w:rFonts w:ascii="Verdana" w:eastAsia="Verdana" w:hAnsi="Verdana" w:cs="Verdana"/>
                <w:color w:val="000000"/>
                <w:sz w:val="22"/>
                <w:szCs w:val="22"/>
              </w:rPr>
            </w:pPr>
            <w:r>
              <w:rPr>
                <w:rFonts w:ascii="Verdana" w:eastAsia="Verdana" w:hAnsi="Verdana" w:cs="Verdana"/>
                <w:b/>
                <w:color w:val="000000"/>
                <w:sz w:val="22"/>
                <w:szCs w:val="22"/>
              </w:rPr>
              <w:lastRenderedPageBreak/>
              <w:t>dispensative</w:t>
            </w:r>
          </w:p>
        </w:tc>
        <w:tc>
          <w:tcPr>
            <w:tcW w:w="3543" w:type="dxa"/>
            <w:tcBorders>
              <w:top w:val="single" w:sz="4" w:space="0" w:color="000000"/>
              <w:left w:val="single" w:sz="4" w:space="0" w:color="000000"/>
              <w:bottom w:val="single" w:sz="4" w:space="0" w:color="000000"/>
              <w:right w:val="nil"/>
            </w:tcBorders>
          </w:tcPr>
          <w:p w14:paraId="66360E30" w14:textId="77777777" w:rsidR="00B557EB" w:rsidRDefault="008134DE">
            <w:pPr>
              <w:pBdr>
                <w:top w:val="nil"/>
                <w:left w:val="nil"/>
                <w:bottom w:val="nil"/>
                <w:right w:val="nil"/>
                <w:between w:val="nil"/>
              </w:pBdr>
              <w:spacing w:line="240" w:lineRule="auto"/>
              <w:ind w:left="0" w:hanging="2"/>
              <w:jc w:val="center"/>
              <w:rPr>
                <w:rFonts w:ascii="Verdana" w:eastAsia="Verdana" w:hAnsi="Verdana" w:cs="Verdana"/>
                <w:color w:val="000000"/>
                <w:sz w:val="22"/>
                <w:szCs w:val="22"/>
              </w:rPr>
            </w:pPr>
            <w:r>
              <w:rPr>
                <w:rFonts w:ascii="Verdana" w:eastAsia="Verdana" w:hAnsi="Verdana" w:cs="Verdana"/>
                <w:b/>
                <w:color w:val="000000"/>
                <w:sz w:val="22"/>
                <w:szCs w:val="22"/>
              </w:rPr>
              <w:lastRenderedPageBreak/>
              <w:t>Strumenti</w:t>
            </w:r>
          </w:p>
          <w:p w14:paraId="42CB435E" w14:textId="77777777" w:rsidR="00B557EB" w:rsidRDefault="008134DE">
            <w:pPr>
              <w:pBdr>
                <w:top w:val="nil"/>
                <w:left w:val="nil"/>
                <w:bottom w:val="nil"/>
                <w:right w:val="nil"/>
                <w:between w:val="nil"/>
              </w:pBdr>
              <w:spacing w:line="240" w:lineRule="auto"/>
              <w:ind w:left="0" w:hanging="2"/>
              <w:jc w:val="center"/>
              <w:rPr>
                <w:rFonts w:ascii="Verdana" w:eastAsia="Verdana" w:hAnsi="Verdana" w:cs="Verdana"/>
                <w:color w:val="000000"/>
                <w:sz w:val="22"/>
                <w:szCs w:val="22"/>
              </w:rPr>
            </w:pPr>
            <w:r>
              <w:rPr>
                <w:rFonts w:ascii="Verdana" w:eastAsia="Verdana" w:hAnsi="Verdana" w:cs="Verdana"/>
                <w:b/>
                <w:color w:val="000000"/>
                <w:sz w:val="22"/>
                <w:szCs w:val="22"/>
              </w:rPr>
              <w:lastRenderedPageBreak/>
              <w:t>compensativi</w:t>
            </w:r>
          </w:p>
        </w:tc>
        <w:tc>
          <w:tcPr>
            <w:tcW w:w="2427" w:type="dxa"/>
            <w:tcBorders>
              <w:top w:val="single" w:sz="4" w:space="0" w:color="000000"/>
              <w:left w:val="single" w:sz="4" w:space="0" w:color="000000"/>
              <w:bottom w:val="single" w:sz="4" w:space="0" w:color="000000"/>
              <w:right w:val="single" w:sz="4" w:space="0" w:color="000000"/>
            </w:tcBorders>
          </w:tcPr>
          <w:p w14:paraId="0AE457A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b/>
                <w:color w:val="000000"/>
                <w:sz w:val="22"/>
                <w:szCs w:val="22"/>
              </w:rPr>
              <w:lastRenderedPageBreak/>
              <w:t>Valutazione</w:t>
            </w:r>
          </w:p>
        </w:tc>
      </w:tr>
      <w:tr w:rsidR="00B557EB" w14:paraId="40126AA8" w14:textId="77777777">
        <w:tc>
          <w:tcPr>
            <w:tcW w:w="1856" w:type="dxa"/>
            <w:tcBorders>
              <w:top w:val="nil"/>
              <w:left w:val="single" w:sz="4" w:space="0" w:color="000000"/>
              <w:bottom w:val="single" w:sz="4" w:space="0" w:color="000000"/>
              <w:right w:val="nil"/>
            </w:tcBorders>
          </w:tcPr>
          <w:p w14:paraId="744BE63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Italiano</w:t>
            </w:r>
          </w:p>
          <w:p w14:paraId="1ECCD3A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32DFB21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4AC0C83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0CDE35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5972FA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240C42E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5708AD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98A2C0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 prendere appunti (i quaderni degli appunti non saranno oggetto di valutazione.</w:t>
            </w:r>
          </w:p>
          <w:p w14:paraId="54C8A41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04B2CF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F08E52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234D13A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Uso di schemi semplificati e di tabelle concettuali per la grammatica e l’analisi del periodo. </w:t>
            </w:r>
          </w:p>
          <w:p w14:paraId="5EF8478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5DE1AE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Uso di tabelle per la comprensione del testo </w:t>
            </w:r>
          </w:p>
          <w:p w14:paraId="64BA131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17B1BD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7AE6FF2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AD89B4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vocabolario digitale. </w:t>
            </w:r>
          </w:p>
          <w:p w14:paraId="32C88C6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2BE9D4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Riduzione dei vocaboli da studiare a memoria. </w:t>
            </w:r>
          </w:p>
          <w:p w14:paraId="75A3F15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D6FC82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345DE60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14E189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7C1263B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88793C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di comprensione del testo suggerire modalità specifiche di lavoro: leggere prima le domande e successivamente il testo per focalizzare l’attenzione sulle parti di interesse del testo.</w:t>
            </w:r>
          </w:p>
          <w:p w14:paraId="343C492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7CE2DB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0BBB835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3AA889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da svolgersi in tempi più lunghi.</w:t>
            </w:r>
          </w:p>
          <w:p w14:paraId="304780A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21F07B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3B77E62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1C5248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vocabolario digitale. </w:t>
            </w:r>
          </w:p>
          <w:p w14:paraId="03166DD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E817A9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1848283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33BE83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stampato maiuscolo. </w:t>
            </w:r>
          </w:p>
          <w:p w14:paraId="4C48880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15963F9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valutazione terrà conto del contenuto piuttosto che la forma, pur evidenziando gli errori grammaticali e sintattici.</w:t>
            </w:r>
          </w:p>
        </w:tc>
      </w:tr>
      <w:tr w:rsidR="00B557EB" w14:paraId="5A9AC1F5" w14:textId="77777777">
        <w:tc>
          <w:tcPr>
            <w:tcW w:w="1856" w:type="dxa"/>
            <w:tcBorders>
              <w:top w:val="nil"/>
              <w:left w:val="single" w:sz="4" w:space="0" w:color="000000"/>
              <w:bottom w:val="single" w:sz="4" w:space="0" w:color="000000"/>
              <w:right w:val="nil"/>
            </w:tcBorders>
          </w:tcPr>
          <w:p w14:paraId="1D9290F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Inglese</w:t>
            </w:r>
          </w:p>
          <w:p w14:paraId="1AD016B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3C04532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0CF6F5D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942A19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0C3EA95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AF3A6D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054EC2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64F3C69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Uso di tavole per i verbi irregolari e paradigmi.</w:t>
            </w:r>
          </w:p>
          <w:p w14:paraId="7717754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9FC56B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40970CB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DD05DD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Riduzione dei vocaboli da studiare a memoria.</w:t>
            </w:r>
          </w:p>
          <w:p w14:paraId="3DADD1C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054DDA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del vocabolario digitale</w:t>
            </w:r>
          </w:p>
          <w:p w14:paraId="62C8829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146F82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5AA9EDF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41A1C3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38B9C99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A769A1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43032D9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BF8D8A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svolgersi in tempi più lunghi.</w:t>
            </w:r>
          </w:p>
          <w:p w14:paraId="449BDCC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A727A6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04CF1B7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85D476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4D87E89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1F3DED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stampato maiuscolo. </w:t>
            </w:r>
          </w:p>
          <w:p w14:paraId="33B80DE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6FB562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6325D9B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E1DDB0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1A68996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9D2A41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 test d’ascolto prevedere rallentamenti del ritmo e ripetizioni dei brani.</w:t>
            </w:r>
          </w:p>
          <w:p w14:paraId="60ED063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0014C80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 contenuto piuttosto che la forma, pur evidenziando gli errori grammaticali e sintattici. </w:t>
            </w:r>
          </w:p>
          <w:p w14:paraId="384B3A3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9044EB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Lo studio della lingua straniera in forma scritta, verrà valutata in </w:t>
            </w:r>
            <w:r>
              <w:rPr>
                <w:rFonts w:ascii="Verdana" w:eastAsia="Verdana" w:hAnsi="Verdana" w:cs="Verdana"/>
                <w:color w:val="000000"/>
                <w:sz w:val="18"/>
                <w:szCs w:val="18"/>
              </w:rPr>
              <w:lastRenderedPageBreak/>
              <w:t>percentuale minore rispetto all’orale non considerando errori ortografici e di spelling.</w:t>
            </w:r>
          </w:p>
          <w:p w14:paraId="754D36B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E3A1CE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67453F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p w14:paraId="37C6EAF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531390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Lo studio della lingua straniera in forma scritta, verrà valutata in percentuale minore rispetto all’orale non considerando errori ortografici e di spelling.</w:t>
            </w:r>
          </w:p>
          <w:p w14:paraId="2C65DB4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552FAB64" w14:textId="77777777">
        <w:tc>
          <w:tcPr>
            <w:tcW w:w="1856" w:type="dxa"/>
            <w:tcBorders>
              <w:top w:val="nil"/>
              <w:left w:val="single" w:sz="4" w:space="0" w:color="000000"/>
              <w:bottom w:val="single" w:sz="4" w:space="0" w:color="000000"/>
              <w:right w:val="nil"/>
            </w:tcBorders>
          </w:tcPr>
          <w:p w14:paraId="7E0FBB8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Spagnolo</w:t>
            </w:r>
          </w:p>
          <w:p w14:paraId="3C9B117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23FA358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50E495C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C53827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AC0AA0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2C48B62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C7FB7B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AB7323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p w14:paraId="710DEF8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EABB4F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C4A18C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21A6961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Uso di tavole per le desinenze e verbi.</w:t>
            </w:r>
          </w:p>
          <w:p w14:paraId="0ED7CDF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806252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6ECBEC2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02FB41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611BBBA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FF9E5F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30F7B30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99B26D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vocabolario digitale. </w:t>
            </w:r>
          </w:p>
          <w:p w14:paraId="402D30F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0BD269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37D353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456E21D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D161AA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da svolgersi in tempi più lunghi.</w:t>
            </w:r>
          </w:p>
          <w:p w14:paraId="4409BD8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4B7DE3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Utilizzo del PC con correttore ortografico. </w:t>
            </w:r>
          </w:p>
          <w:p w14:paraId="5CD4FAC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1A6C9B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269453C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35E05D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stampato maiuscolo. </w:t>
            </w:r>
          </w:p>
          <w:p w14:paraId="6912736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3E1102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6C357FA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B703C6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7BCA47E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A357F3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 test d’ascolto prevedere rallentamenti del ritmo e ripetizioni dei brani.</w:t>
            </w:r>
          </w:p>
          <w:p w14:paraId="115E95E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74AABEB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 contenuto piuttosto che la forma, pur evidenziando gli errori grammaticali e sintattici. </w:t>
            </w:r>
          </w:p>
          <w:p w14:paraId="5562C0C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88B685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Lo studio della lingua straniera in forma scritta, verrà valutata in percentuale minore rispetto all’orale non considerando errori ortografici e di spelling.</w:t>
            </w:r>
          </w:p>
          <w:p w14:paraId="272EB2B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58AD98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AC872C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p w14:paraId="76E8087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E9ABFA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Lo studio della lingua straniera in forma scritta, verrà valutata in </w:t>
            </w:r>
            <w:r>
              <w:rPr>
                <w:rFonts w:ascii="Verdana" w:eastAsia="Verdana" w:hAnsi="Verdana" w:cs="Verdana"/>
                <w:color w:val="000000"/>
                <w:sz w:val="18"/>
                <w:szCs w:val="18"/>
              </w:rPr>
              <w:lastRenderedPageBreak/>
              <w:t>percentuale minore rispetto all’orale non considerando errori ortografici e di spelling.</w:t>
            </w:r>
          </w:p>
          <w:p w14:paraId="51B69F6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60E7F1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73D2FA42" w14:textId="77777777">
        <w:tc>
          <w:tcPr>
            <w:tcW w:w="1856" w:type="dxa"/>
            <w:tcBorders>
              <w:top w:val="nil"/>
              <w:left w:val="single" w:sz="4" w:space="0" w:color="000000"/>
              <w:bottom w:val="single" w:sz="4" w:space="0" w:color="000000"/>
              <w:right w:val="nil"/>
            </w:tcBorders>
          </w:tcPr>
          <w:p w14:paraId="20CF011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Francese</w:t>
            </w:r>
          </w:p>
          <w:p w14:paraId="40694FB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23248F4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4C986DA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EB4877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3EBE0FF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C76420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FCEF5B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p w14:paraId="41B4F65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65A926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BAFB23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E53D8C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01B0B93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Uso di tavole per le desinenze e verbi.</w:t>
            </w:r>
          </w:p>
          <w:p w14:paraId="73BF3CA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A8727F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7E160AC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EA81D0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026F74B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8DE113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4A461D7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EE4D2C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Riduzione dei vocaboli da studiare a memoria.</w:t>
            </w:r>
          </w:p>
          <w:p w14:paraId="2B762F0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FF7BFC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vocabolario digitale. </w:t>
            </w:r>
          </w:p>
          <w:p w14:paraId="0E859FD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751037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39FE032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0CCE29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svolgersi in tempi più lunghi.</w:t>
            </w:r>
          </w:p>
          <w:p w14:paraId="2F1D7D6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9604A8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1E1912A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2ECC40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1028AE4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3B20DE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stampato maiuscolo. </w:t>
            </w:r>
          </w:p>
          <w:p w14:paraId="60CBBD9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3353AE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2C224D3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AFA37B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Consentire durante le verifiche l’utilizzo del quaderno con esercizi prototipo svolti in precedenza.</w:t>
            </w:r>
          </w:p>
          <w:p w14:paraId="2C3933F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98A55B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 test d’ascolto prevedere rallentamenti del ritmo e ripetizioni dei brani.</w:t>
            </w:r>
          </w:p>
          <w:p w14:paraId="3B06BA3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C2302C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362DB57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 contenuto piuttosto che la forma, pur evidenziando gli errori grammaticali e sintattici. </w:t>
            </w:r>
          </w:p>
          <w:p w14:paraId="1296E8F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2747D6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Lo studio della lingua straniera in forma scritta, verrà valutata in percentuale minore rispetto all’orale non considerando errori ortografici e di spelling.</w:t>
            </w:r>
          </w:p>
          <w:p w14:paraId="09FB0C2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F0D9E5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p w14:paraId="4881351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FDEB55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Lo studio della lingua straniera in forma scritta, verrà valutata in percentuale minore rispetto all’orale non considerando errori ortografici e di spelling.</w:t>
            </w:r>
          </w:p>
          <w:p w14:paraId="3DE0438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F8B088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3148E815" w14:textId="77777777">
        <w:tc>
          <w:tcPr>
            <w:tcW w:w="1856" w:type="dxa"/>
            <w:tcBorders>
              <w:top w:val="nil"/>
              <w:left w:val="single" w:sz="4" w:space="0" w:color="000000"/>
              <w:bottom w:val="single" w:sz="4" w:space="0" w:color="000000"/>
              <w:right w:val="nil"/>
            </w:tcBorders>
          </w:tcPr>
          <w:p w14:paraId="7FD7A04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Storia</w:t>
            </w:r>
          </w:p>
        </w:tc>
        <w:tc>
          <w:tcPr>
            <w:tcW w:w="1984" w:type="dxa"/>
            <w:tcBorders>
              <w:top w:val="nil"/>
              <w:left w:val="single" w:sz="4" w:space="0" w:color="000000"/>
              <w:bottom w:val="single" w:sz="4" w:space="0" w:color="000000"/>
              <w:right w:val="nil"/>
            </w:tcBorders>
          </w:tcPr>
          <w:p w14:paraId="0E2D7A3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01B6A4D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6DF890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58999E9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866537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289D983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40E5132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F1BA5B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di carte storiche e linea del tempo nel corso delle verifiche orali e scritte. </w:t>
            </w:r>
          </w:p>
          <w:p w14:paraId="52B1375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3A4167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78FE864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771604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3387569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A11ADA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4340C95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7792CB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da svolgersi in tempi più lunghi.</w:t>
            </w:r>
          </w:p>
          <w:p w14:paraId="6EB4D94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B000AC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3BAA3E8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D2E5AE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p>
          <w:p w14:paraId="4662F65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D90281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Accettare le verifiche scritte in stampato maiuscolo.</w:t>
            </w:r>
          </w:p>
          <w:p w14:paraId="7E5EC9B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56CE5F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0DBE299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34E53E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7EF6B5A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9A328C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 test d’ascolto prevedere rallentamenti del ritmo e ripetizioni dei brani.</w:t>
            </w:r>
          </w:p>
          <w:p w14:paraId="6360FA3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1A6CF81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valutazione terrà conto delle conoscenze e le competenze di analisi, sintesi e collegamento piuttosto che della correttezza formale.</w:t>
            </w:r>
          </w:p>
          <w:p w14:paraId="61763C7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FFB286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tc>
      </w:tr>
      <w:tr w:rsidR="00B557EB" w14:paraId="2929DBFA" w14:textId="77777777">
        <w:tc>
          <w:tcPr>
            <w:tcW w:w="1856" w:type="dxa"/>
            <w:tcBorders>
              <w:top w:val="nil"/>
              <w:left w:val="single" w:sz="4" w:space="0" w:color="000000"/>
              <w:bottom w:val="single" w:sz="4" w:space="0" w:color="000000"/>
              <w:right w:val="nil"/>
            </w:tcBorders>
          </w:tcPr>
          <w:p w14:paraId="54FC351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Geografia</w:t>
            </w:r>
          </w:p>
        </w:tc>
        <w:tc>
          <w:tcPr>
            <w:tcW w:w="1984" w:type="dxa"/>
            <w:tcBorders>
              <w:top w:val="nil"/>
              <w:left w:val="single" w:sz="4" w:space="0" w:color="000000"/>
              <w:bottom w:val="single" w:sz="4" w:space="0" w:color="000000"/>
              <w:right w:val="nil"/>
            </w:tcBorders>
          </w:tcPr>
          <w:p w14:paraId="6A8E57F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lettura ad alta voce in classe.</w:t>
            </w:r>
          </w:p>
          <w:p w14:paraId="71D0EAE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6CF9F4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161DD25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11B16F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74CE6E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3C424E2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Utilizzo di schemi o mappe riassuntive (autorizzate dall’insegnante) nel corso delle verifiche orali e scritte.</w:t>
            </w:r>
          </w:p>
          <w:p w14:paraId="56BE31F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990E41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di carte geografiche e linea del tempo nel corso delle verifiche orali e scritte. </w:t>
            </w:r>
          </w:p>
          <w:p w14:paraId="268A579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44FEA0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*Verifiche orali programmate.</w:t>
            </w:r>
          </w:p>
          <w:p w14:paraId="28D270D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C3F3DC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113196B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66FD6C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7B8E6FA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25DFC5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uguali a quelle della classe da svolgersi in tempi più lunghi.</w:t>
            </w:r>
          </w:p>
          <w:p w14:paraId="0AA7332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B62684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1947A1C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C16CA7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4161989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827813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Accettare le verifiche scritte in stampato maiuscolo</w:t>
            </w:r>
          </w:p>
          <w:p w14:paraId="7E95FDB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5B3244C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286035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5A3A705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EF5077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692B05E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delle conoscenze e le competenze di analisi, sintesi e collegamento piuttosto che della correttezza formale </w:t>
            </w:r>
          </w:p>
          <w:p w14:paraId="328DCA2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49026B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verifica scritta può essere compensata a fini </w:t>
            </w:r>
            <w:r>
              <w:rPr>
                <w:rFonts w:ascii="Verdana" w:eastAsia="Verdana" w:hAnsi="Verdana" w:cs="Verdana"/>
                <w:color w:val="000000"/>
                <w:sz w:val="18"/>
                <w:szCs w:val="18"/>
              </w:rPr>
              <w:lastRenderedPageBreak/>
              <w:t>valutativi con la prova orale.</w:t>
            </w:r>
          </w:p>
        </w:tc>
      </w:tr>
      <w:tr w:rsidR="00B557EB" w14:paraId="3ECE5326" w14:textId="77777777">
        <w:tc>
          <w:tcPr>
            <w:tcW w:w="1856" w:type="dxa"/>
            <w:tcBorders>
              <w:top w:val="nil"/>
              <w:left w:val="single" w:sz="4" w:space="0" w:color="000000"/>
              <w:bottom w:val="single" w:sz="4" w:space="0" w:color="000000"/>
              <w:right w:val="nil"/>
            </w:tcBorders>
          </w:tcPr>
          <w:p w14:paraId="45E8C0B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Progettazione, costruzioni, Impianti</w:t>
            </w:r>
          </w:p>
        </w:tc>
        <w:tc>
          <w:tcPr>
            <w:tcW w:w="1984" w:type="dxa"/>
            <w:tcBorders>
              <w:top w:val="nil"/>
              <w:left w:val="single" w:sz="4" w:space="0" w:color="000000"/>
              <w:bottom w:val="single" w:sz="4" w:space="0" w:color="000000"/>
              <w:right w:val="nil"/>
            </w:tcBorders>
          </w:tcPr>
          <w:p w14:paraId="0D35FD7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6B4A18B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4A33E2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594735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p w14:paraId="3B1A0FF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1E399D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4392043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53B9229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07044C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6E0A9AC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7E05EA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659CA91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610224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73FF39A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154C42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4BF583B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4CA561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 PC con correttore ortografico. </w:t>
            </w:r>
          </w:p>
          <w:p w14:paraId="0154EDE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2373F9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0C90203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030831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stampato maiuscolo. </w:t>
            </w:r>
          </w:p>
          <w:p w14:paraId="30228FF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38F8ECA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09C7C0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Consentire durante le verifiche l’utilizzo del quaderno con esercizi prototipo svolti in precedenza.</w:t>
            </w:r>
          </w:p>
          <w:p w14:paraId="4E50071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F2CEDA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29A6C40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delle conoscenze e le competenze di analisi, sintesi e collegamento piuttosto che della correttezza formale </w:t>
            </w:r>
          </w:p>
          <w:p w14:paraId="7DBB847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DD63C2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tc>
      </w:tr>
      <w:tr w:rsidR="00B557EB" w14:paraId="3C3B696D" w14:textId="77777777">
        <w:tc>
          <w:tcPr>
            <w:tcW w:w="1856" w:type="dxa"/>
            <w:tcBorders>
              <w:top w:val="nil"/>
              <w:left w:val="single" w:sz="4" w:space="0" w:color="000000"/>
              <w:bottom w:val="single" w:sz="4" w:space="0" w:color="000000"/>
              <w:right w:val="nil"/>
            </w:tcBorders>
          </w:tcPr>
          <w:p w14:paraId="0C58AE6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matematica</w:t>
            </w:r>
          </w:p>
          <w:p w14:paraId="41265CF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77CA0DA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1D7AC54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9EE967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10E7DF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p w14:paraId="44032B7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8A68F8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38DD031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11CC430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4351E5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formulari (autorizzati dall’insegnante) nel corso delle verifiche orali e scritte.</w:t>
            </w:r>
          </w:p>
          <w:p w14:paraId="64D8E60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FFDD49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della calcolatrice nel corso delle verifiche orali e scritte. </w:t>
            </w:r>
          </w:p>
          <w:p w14:paraId="77D17F3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B0A639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189B15A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09BAA2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Verificare le conoscenze dell’alunno attraverso la richiesta di risoluzione di esercizi e non attraverso la ripetizione di regole e formule. </w:t>
            </w:r>
          </w:p>
          <w:p w14:paraId="3EDB49E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DAECB1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Strutturare le verifiche con esercizi a complessità crescente. </w:t>
            </w:r>
          </w:p>
          <w:p w14:paraId="35B1A5E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B35FDC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Aiutare l’alunno/a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segmentare il problema analizzando le diverse richieste presenti nel testo. </w:t>
            </w:r>
          </w:p>
          <w:p w14:paraId="6154E4D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0DB5B7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4A51359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8815BF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05B0D29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B8CB55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101692F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D0FFF9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79CD2E1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F6E8B0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5ED7DDC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A635C5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70DAD2B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15D2B78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dei procedimenti corretti senza penalizzare la prestazione per eventuali errori nel calcolo. </w:t>
            </w:r>
          </w:p>
          <w:p w14:paraId="4FD6C7F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DC27BD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p w14:paraId="2914CB0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1DBDBE1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1333079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27B740B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32DB9D1B" w14:textId="77777777">
        <w:tc>
          <w:tcPr>
            <w:tcW w:w="1856" w:type="dxa"/>
            <w:tcBorders>
              <w:top w:val="nil"/>
              <w:left w:val="single" w:sz="4" w:space="0" w:color="000000"/>
              <w:bottom w:val="single" w:sz="4" w:space="0" w:color="000000"/>
              <w:right w:val="nil"/>
            </w:tcBorders>
          </w:tcPr>
          <w:p w14:paraId="4E48617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Educazione civica</w:t>
            </w:r>
          </w:p>
        </w:tc>
        <w:tc>
          <w:tcPr>
            <w:tcW w:w="1984" w:type="dxa"/>
            <w:tcBorders>
              <w:top w:val="nil"/>
              <w:left w:val="single" w:sz="4" w:space="0" w:color="000000"/>
              <w:bottom w:val="single" w:sz="4" w:space="0" w:color="000000"/>
              <w:right w:val="nil"/>
            </w:tcBorders>
          </w:tcPr>
          <w:p w14:paraId="49D047D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Ogni docente per il modulo di competenza utilizzerà le misure dispensative previste per la sua disciplina </w:t>
            </w:r>
          </w:p>
          <w:p w14:paraId="566181C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75BCE51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Ogni docente per il modulo di competenza utilizzerà le misure compensative previste per la sua disciplina </w:t>
            </w:r>
          </w:p>
        </w:tc>
        <w:tc>
          <w:tcPr>
            <w:tcW w:w="2427" w:type="dxa"/>
            <w:tcBorders>
              <w:top w:val="nil"/>
              <w:left w:val="single" w:sz="4" w:space="0" w:color="000000"/>
              <w:bottom w:val="single" w:sz="4" w:space="0" w:color="000000"/>
              <w:right w:val="single" w:sz="4" w:space="0" w:color="000000"/>
            </w:tcBorders>
          </w:tcPr>
          <w:p w14:paraId="6AACB057"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delle conoscenze e le competenze di analisi, sintesi e collegamento piuttosto che della correttezza formale </w:t>
            </w:r>
          </w:p>
          <w:p w14:paraId="7DF5DA7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BCBC1E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18"/>
                <w:szCs w:val="18"/>
              </w:rPr>
              <w:lastRenderedPageBreak/>
              <w:t>La verifica scritta può essere compensata a fini valutativi con la prova orale.</w:t>
            </w:r>
          </w:p>
        </w:tc>
      </w:tr>
      <w:tr w:rsidR="00B557EB" w14:paraId="4E0ED410" w14:textId="77777777">
        <w:tc>
          <w:tcPr>
            <w:tcW w:w="1856" w:type="dxa"/>
            <w:tcBorders>
              <w:top w:val="nil"/>
              <w:left w:val="single" w:sz="4" w:space="0" w:color="000000"/>
              <w:bottom w:val="single" w:sz="4" w:space="0" w:color="000000"/>
              <w:right w:val="nil"/>
            </w:tcBorders>
          </w:tcPr>
          <w:p w14:paraId="2E26DFE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Informatica</w:t>
            </w:r>
          </w:p>
          <w:p w14:paraId="2467E17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4040FEC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Tec. delle</w:t>
            </w:r>
          </w:p>
          <w:p w14:paraId="1879DCE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comunicazioni</w:t>
            </w:r>
          </w:p>
        </w:tc>
        <w:tc>
          <w:tcPr>
            <w:tcW w:w="1984" w:type="dxa"/>
            <w:tcBorders>
              <w:top w:val="nil"/>
              <w:left w:val="single" w:sz="4" w:space="0" w:color="000000"/>
              <w:bottom w:val="single" w:sz="4" w:space="0" w:color="000000"/>
              <w:right w:val="nil"/>
            </w:tcBorders>
          </w:tcPr>
          <w:p w14:paraId="161C328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52CB501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CCD580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CB6E92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p w14:paraId="201C14A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051121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3543" w:type="dxa"/>
            <w:tcBorders>
              <w:top w:val="nil"/>
              <w:left w:val="single" w:sz="4" w:space="0" w:color="000000"/>
              <w:bottom w:val="single" w:sz="4" w:space="0" w:color="000000"/>
              <w:right w:val="nil"/>
            </w:tcBorders>
          </w:tcPr>
          <w:p w14:paraId="712F40B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3CD26FD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019705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1AF755E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DA8586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Strutturare le verifiche con esercizi a complessità crescente.</w:t>
            </w:r>
          </w:p>
          <w:p w14:paraId="5E54A2E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FF9CA2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5CCC7B3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BA04A1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pratiche in laboratorio più corte da svolgersi nei tempi previsti per la classe.</w:t>
            </w:r>
          </w:p>
          <w:p w14:paraId="3F47556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EA3623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pratiche in laboratorio uguali a quelle della classe da svolgersi in tempi più lunghi.</w:t>
            </w:r>
          </w:p>
          <w:p w14:paraId="4CFB10F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6C60C9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06DF218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915215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7AADBBE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60EAC4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2BF47A3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D012FA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118ED35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F4DB19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52A33F5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5BC25AC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delle conoscenze, le competenze e delle abilità nell’utilizzo dei software. </w:t>
            </w:r>
          </w:p>
          <w:p w14:paraId="4A22550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22485E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dei procedimenti corretti senza penalizzare la prestazione per eventuali errori nel calcolo. </w:t>
            </w:r>
          </w:p>
          <w:p w14:paraId="6E317D4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BA0EE6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della parte teorica terrà conto delle conoscenze e le competenze di analisi, sintesi e collegamento piuttosto che della correttezza formale. </w:t>
            </w:r>
          </w:p>
          <w:p w14:paraId="67E5DF5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8B71B2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p w14:paraId="2399604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r>
      <w:tr w:rsidR="00B557EB" w14:paraId="71642CBE" w14:textId="77777777">
        <w:tc>
          <w:tcPr>
            <w:tcW w:w="1856" w:type="dxa"/>
            <w:tcBorders>
              <w:top w:val="nil"/>
              <w:left w:val="single" w:sz="4" w:space="0" w:color="000000"/>
              <w:bottom w:val="single" w:sz="4" w:space="0" w:color="000000"/>
              <w:right w:val="nil"/>
            </w:tcBorders>
          </w:tcPr>
          <w:p w14:paraId="29EA4EF8"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Economia Aziendale</w:t>
            </w:r>
          </w:p>
          <w:p w14:paraId="1CE43BD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7AD76B7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tc>
        <w:tc>
          <w:tcPr>
            <w:tcW w:w="1984" w:type="dxa"/>
            <w:tcBorders>
              <w:top w:val="nil"/>
              <w:left w:val="single" w:sz="4" w:space="0" w:color="000000"/>
              <w:bottom w:val="single" w:sz="4" w:space="0" w:color="000000"/>
              <w:right w:val="nil"/>
            </w:tcBorders>
          </w:tcPr>
          <w:p w14:paraId="3543547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730CC3D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BC1915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BF214E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7119526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737C6F1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7BE046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tabelle delle misure (autorizzate dall’insegnante) nel corso delle verifiche orali e scritte.</w:t>
            </w:r>
          </w:p>
          <w:p w14:paraId="1FBB5E1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215C2E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formulari (autorizzati dall’insegnante) nel corso delle verifiche orali e scritte.</w:t>
            </w:r>
          </w:p>
          <w:p w14:paraId="47E28E8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9839C7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prestampati da compilare</w:t>
            </w:r>
          </w:p>
          <w:p w14:paraId="2915D0D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4F921D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24932FB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D9B0CD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0048BA9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12B4A4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Strutturare le verifiche con esercizi a complessità crescente.</w:t>
            </w:r>
          </w:p>
          <w:p w14:paraId="74CDB007"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1E6FF22"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Aiutare l’alunno/a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segmentare il problema analizzando le diverse richieste presenti nel testo. </w:t>
            </w:r>
          </w:p>
          <w:p w14:paraId="65D67A8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026F88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22189C4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52FE57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3982333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2F36E9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5FE5833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2E8E82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3C1FA31F"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4C1AC8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Consentire durante le verifiche l’utilizzo del quaderno con esercizi prototipo svolti in precedenza.</w:t>
            </w:r>
          </w:p>
          <w:p w14:paraId="3503FCA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75013F9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delle conoscenze e le competenze di analisi, sintesi e collegamento piuttosto che della correttezza formale </w:t>
            </w:r>
          </w:p>
          <w:p w14:paraId="4BF0FC9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716EF0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dei procedimenti corretti senza penalizzare la prestazione per eventuali errori nel calcolo. </w:t>
            </w:r>
          </w:p>
          <w:p w14:paraId="45DC553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0BD835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verifica scritta può essere compensata a fini </w:t>
            </w:r>
            <w:r>
              <w:rPr>
                <w:rFonts w:ascii="Verdana" w:eastAsia="Verdana" w:hAnsi="Verdana" w:cs="Verdana"/>
                <w:color w:val="000000"/>
                <w:sz w:val="18"/>
                <w:szCs w:val="18"/>
              </w:rPr>
              <w:lastRenderedPageBreak/>
              <w:t>valutativi con la prova orale.</w:t>
            </w:r>
          </w:p>
        </w:tc>
      </w:tr>
      <w:tr w:rsidR="00B557EB" w14:paraId="1ACD9545" w14:textId="77777777">
        <w:tc>
          <w:tcPr>
            <w:tcW w:w="1856" w:type="dxa"/>
            <w:tcBorders>
              <w:top w:val="nil"/>
              <w:left w:val="single" w:sz="4" w:space="0" w:color="000000"/>
              <w:bottom w:val="single" w:sz="4" w:space="0" w:color="000000"/>
              <w:right w:val="nil"/>
            </w:tcBorders>
          </w:tcPr>
          <w:p w14:paraId="2B155F3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 xml:space="preserve">Diritto </w:t>
            </w:r>
          </w:p>
        </w:tc>
        <w:tc>
          <w:tcPr>
            <w:tcW w:w="1984" w:type="dxa"/>
            <w:tcBorders>
              <w:top w:val="nil"/>
              <w:left w:val="single" w:sz="4" w:space="0" w:color="000000"/>
              <w:bottom w:val="single" w:sz="4" w:space="0" w:color="000000"/>
              <w:right w:val="nil"/>
            </w:tcBorders>
          </w:tcPr>
          <w:p w14:paraId="6DF1E9D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74A4AD6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C9E2402"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9D852D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4AEEF48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4C277A2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186940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42E959D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D282E4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5985055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F2B558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1C7D750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13FFB54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53DB65C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2DC411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76BAA36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11B137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p w14:paraId="36C6718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75FD416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delle conoscenze e le competenze di analisi, sintesi e collegamento piuttosto che della correttezza formale </w:t>
            </w:r>
          </w:p>
          <w:p w14:paraId="0FC2B03D"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AEFC10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tc>
      </w:tr>
      <w:tr w:rsidR="00B557EB" w14:paraId="54DB607F" w14:textId="77777777">
        <w:tc>
          <w:tcPr>
            <w:tcW w:w="1856" w:type="dxa"/>
            <w:tcBorders>
              <w:top w:val="nil"/>
              <w:left w:val="single" w:sz="4" w:space="0" w:color="000000"/>
              <w:bottom w:val="single" w:sz="4" w:space="0" w:color="000000"/>
              <w:right w:val="nil"/>
            </w:tcBorders>
          </w:tcPr>
          <w:p w14:paraId="5BE43C7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Economia Politica</w:t>
            </w:r>
          </w:p>
        </w:tc>
        <w:tc>
          <w:tcPr>
            <w:tcW w:w="1984" w:type="dxa"/>
            <w:tcBorders>
              <w:top w:val="nil"/>
              <w:left w:val="single" w:sz="4" w:space="0" w:color="000000"/>
              <w:bottom w:val="single" w:sz="4" w:space="0" w:color="000000"/>
              <w:right w:val="nil"/>
            </w:tcBorders>
          </w:tcPr>
          <w:p w14:paraId="5DF0E7F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dalla scrittura veloce sotto dettatura. </w:t>
            </w:r>
          </w:p>
          <w:p w14:paraId="7DFED74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4967B2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BFEE9B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w:t>
            </w:r>
            <w:r>
              <w:rPr>
                <w:rFonts w:ascii="Verdana" w:eastAsia="Verdana" w:hAnsi="Verdana" w:cs="Verdana"/>
                <w:color w:val="000000"/>
                <w:sz w:val="18"/>
                <w:szCs w:val="18"/>
              </w:rPr>
              <w:lastRenderedPageBreak/>
              <w:t xml:space="preserve">quaderni degli appunti non saranno oggetto di valutazione). </w:t>
            </w:r>
          </w:p>
        </w:tc>
        <w:tc>
          <w:tcPr>
            <w:tcW w:w="3543" w:type="dxa"/>
            <w:tcBorders>
              <w:top w:val="nil"/>
              <w:left w:val="single" w:sz="4" w:space="0" w:color="000000"/>
              <w:bottom w:val="single" w:sz="4" w:space="0" w:color="000000"/>
              <w:right w:val="nil"/>
            </w:tcBorders>
          </w:tcPr>
          <w:p w14:paraId="4D59294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Utilizzo di schemi o mappe riassuntive (autorizzate dall’insegnante) nel corso delle verifiche orali e scritte.</w:t>
            </w:r>
          </w:p>
          <w:p w14:paraId="7091AF81"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006EDD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44DEFBE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97228C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Nelle verifiche orali formulare domande dirette.</w:t>
            </w:r>
          </w:p>
          <w:p w14:paraId="6B942B8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E5762F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697D6889"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B204DC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715578E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70B2D8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02DF3D96"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94A625B"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Accettare le verifiche scritte in “brutta copia.</w:t>
            </w:r>
          </w:p>
          <w:p w14:paraId="45AC261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tc>
        <w:tc>
          <w:tcPr>
            <w:tcW w:w="2427" w:type="dxa"/>
            <w:tcBorders>
              <w:top w:val="nil"/>
              <w:left w:val="single" w:sz="4" w:space="0" w:color="000000"/>
              <w:bottom w:val="single" w:sz="4" w:space="0" w:color="000000"/>
              <w:right w:val="single" w:sz="4" w:space="0" w:color="000000"/>
            </w:tcBorders>
          </w:tcPr>
          <w:p w14:paraId="783EE3F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 xml:space="preserve">La valutazione terrà conto delle conoscenze e le competenze di analisi, sintesi e collegamento piuttosto che della correttezza formale </w:t>
            </w:r>
          </w:p>
          <w:p w14:paraId="1FBCC59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7F3F3C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lastRenderedPageBreak/>
              <w:t>La verifica scritta può essere compensata a fini valutativi con la prova orale.</w:t>
            </w:r>
          </w:p>
        </w:tc>
      </w:tr>
      <w:tr w:rsidR="00B557EB" w14:paraId="525848CA" w14:textId="77777777">
        <w:tc>
          <w:tcPr>
            <w:tcW w:w="1856" w:type="dxa"/>
            <w:tcBorders>
              <w:top w:val="nil"/>
              <w:left w:val="single" w:sz="4" w:space="0" w:color="000000"/>
              <w:bottom w:val="single" w:sz="4" w:space="0" w:color="000000"/>
              <w:right w:val="nil"/>
            </w:tcBorders>
          </w:tcPr>
          <w:p w14:paraId="7F11CE1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lastRenderedPageBreak/>
              <w:t>Scienze Integrate</w:t>
            </w:r>
          </w:p>
          <w:p w14:paraId="691D108A"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1B106E7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rPr>
              <w:t>Scienze naturali</w:t>
            </w:r>
          </w:p>
        </w:tc>
        <w:tc>
          <w:tcPr>
            <w:tcW w:w="1984" w:type="dxa"/>
            <w:tcBorders>
              <w:top w:val="nil"/>
              <w:left w:val="single" w:sz="4" w:space="0" w:color="000000"/>
              <w:bottom w:val="single" w:sz="4" w:space="0" w:color="000000"/>
              <w:right w:val="nil"/>
            </w:tcBorders>
          </w:tcPr>
          <w:p w14:paraId="606A1654"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Dispensa dalla scrittura veloce sotto dettatura</w:t>
            </w:r>
          </w:p>
          <w:p w14:paraId="60E78B9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2DE2784B"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42DB2AE"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Dispensa da prendere appunti (i quaderni degli appunti non saranno oggetto di valutazione). </w:t>
            </w:r>
          </w:p>
        </w:tc>
        <w:tc>
          <w:tcPr>
            <w:tcW w:w="3543" w:type="dxa"/>
            <w:tcBorders>
              <w:top w:val="nil"/>
              <w:left w:val="single" w:sz="4" w:space="0" w:color="000000"/>
              <w:bottom w:val="single" w:sz="4" w:space="0" w:color="000000"/>
              <w:right w:val="nil"/>
            </w:tcBorders>
          </w:tcPr>
          <w:p w14:paraId="482CAA7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Utilizzo di schemi o mappe riassuntive (autorizzate dall’insegnante) nel corso delle verifiche orali e scritte.</w:t>
            </w:r>
          </w:p>
          <w:p w14:paraId="74941DE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714BE0C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Nelle verifiche orali formulare domande dirette.</w:t>
            </w:r>
          </w:p>
          <w:p w14:paraId="06FA7B6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25BBFF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orali programmate.</w:t>
            </w:r>
          </w:p>
          <w:p w14:paraId="24DFE8AE"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CEE2A6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Utilizzo di formulari, tabelle delle misure e tavola periodica (autorizzati dall’insegnante) nelle verifiche orali e </w:t>
            </w:r>
            <w:proofErr w:type="gramStart"/>
            <w:r>
              <w:rPr>
                <w:rFonts w:ascii="Verdana" w:eastAsia="Verdana" w:hAnsi="Verdana" w:cs="Verdana"/>
                <w:color w:val="000000"/>
                <w:sz w:val="18"/>
                <w:szCs w:val="18"/>
              </w:rPr>
              <w:t>scritte  .</w:t>
            </w:r>
            <w:proofErr w:type="gramEnd"/>
          </w:p>
          <w:p w14:paraId="17DDD7C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4AB109C"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Strutturare le verifiche con esercizi a complessità crescente.</w:t>
            </w:r>
          </w:p>
          <w:p w14:paraId="21A8F01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90E62E9"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scritte più corte da svolgersi nei tempi previsti per la classe.</w:t>
            </w:r>
          </w:p>
          <w:p w14:paraId="67F5815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506F3095"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Verifiche uguali a quelle della classe da svolgersi in tempi più lunghi.</w:t>
            </w:r>
          </w:p>
          <w:p w14:paraId="54A79F64"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D9AA24F"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Testi delle verifiche scritte con caratteri più grandi ed interlinea maggiore. </w:t>
            </w:r>
            <w:r>
              <w:rPr>
                <w:rFonts w:ascii="Verdana" w:eastAsia="Verdana" w:hAnsi="Verdana" w:cs="Verdana"/>
                <w:color w:val="000000"/>
                <w:sz w:val="18"/>
                <w:szCs w:val="18"/>
                <w:highlight w:val="yellow"/>
              </w:rPr>
              <w:t>(chiedere all’alunno come è abituato)</w:t>
            </w:r>
          </w:p>
          <w:p w14:paraId="7051888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02EF054D"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Accettare le verifiche scritte in “brutta copia”. </w:t>
            </w:r>
          </w:p>
        </w:tc>
        <w:tc>
          <w:tcPr>
            <w:tcW w:w="2427" w:type="dxa"/>
            <w:tcBorders>
              <w:top w:val="nil"/>
              <w:left w:val="single" w:sz="4" w:space="0" w:color="000000"/>
              <w:bottom w:val="single" w:sz="4" w:space="0" w:color="000000"/>
              <w:right w:val="single" w:sz="4" w:space="0" w:color="000000"/>
            </w:tcBorders>
          </w:tcPr>
          <w:p w14:paraId="26AB0A4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La valutazione terrà conto delle conoscenze e le competenze di analisi, sintesi e collegamento piuttosto che della correttezza formale </w:t>
            </w:r>
          </w:p>
          <w:p w14:paraId="0AB52AB3"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6333B94A"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 verifica scritta può essere compensata a fini valutativi con la prova orale.</w:t>
            </w:r>
          </w:p>
        </w:tc>
      </w:tr>
      <w:tr w:rsidR="00B557EB" w14:paraId="6BA454F5" w14:textId="77777777">
        <w:tc>
          <w:tcPr>
            <w:tcW w:w="9810" w:type="dxa"/>
            <w:gridSpan w:val="4"/>
            <w:tcBorders>
              <w:top w:val="nil"/>
              <w:left w:val="single" w:sz="4" w:space="0" w:color="000000"/>
              <w:bottom w:val="single" w:sz="4" w:space="0" w:color="000000"/>
              <w:right w:val="single" w:sz="4" w:space="0" w:color="000000"/>
            </w:tcBorders>
          </w:tcPr>
          <w:p w14:paraId="1FED3F5B"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Per tutti gli ambiti disciplinari si cercherà di concordare i momenti di verifica. Le valutazioni terranno conto più delle conoscenze e competenze di analisi, sintesi e collegamento piuttosto che della correttezza formale. Per quanto possibile e compatibilmente con le esigenze didattiche si eviterà l’effettuazione di più prove valutative in tempi ravvicinati, tenendo sempre presente che gli obiettivi didattici che l’alunno/a dovrà conseguire sono quelli stabiliti dai dipartimenti per la classe e il corso.</w:t>
            </w:r>
          </w:p>
        </w:tc>
      </w:tr>
    </w:tbl>
    <w:p w14:paraId="1A5C1F1C"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p w14:paraId="5B22426C"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rPr>
      </w:pPr>
    </w:p>
    <w:p w14:paraId="4C5B0D7D"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 verifiche orali programmate: </w:t>
      </w:r>
      <w:r>
        <w:rPr>
          <w:rFonts w:ascii="Verdana" w:eastAsia="Verdana" w:hAnsi="Verdana" w:cs="Verdana"/>
          <w:color w:val="000000"/>
          <w:sz w:val="20"/>
          <w:szCs w:val="20"/>
        </w:rPr>
        <w:t xml:space="preserve">l’alunno/a concorderà con i docenti delle singole discipline le date delle verifiche orali. Nel caso in cui l’alunno/a non possa essere presente a scuola nella data concordata dovrà avvertire tempestivamente il docente, motivare l’assenza, altrimenti </w:t>
      </w:r>
      <w:r>
        <w:rPr>
          <w:rFonts w:ascii="Verdana" w:eastAsia="Verdana" w:hAnsi="Verdana" w:cs="Verdana"/>
          <w:color w:val="000000"/>
          <w:sz w:val="20"/>
          <w:szCs w:val="20"/>
        </w:rPr>
        <w:lastRenderedPageBreak/>
        <w:t>quest’ultimo sarà libero di interrogarlo/a quando lo ritiene più opportuno. Questo tipo di giustificazione non può essere considerata come abitudine.</w:t>
      </w:r>
    </w:p>
    <w:p w14:paraId="5C214F99" w14:textId="77777777" w:rsidR="00B557EB" w:rsidRDefault="00B557EB">
      <w:pPr>
        <w:widowControl w:val="0"/>
        <w:spacing w:before="102" w:line="249" w:lineRule="auto"/>
        <w:ind w:left="0" w:right="668" w:hanging="2"/>
        <w:jc w:val="both"/>
        <w:rPr>
          <w:rFonts w:ascii="Verdana" w:eastAsia="Verdana" w:hAnsi="Verdana" w:cs="Verdana"/>
        </w:rPr>
      </w:pPr>
    </w:p>
    <w:p w14:paraId="04F77C99" w14:textId="77777777" w:rsidR="00B557EB" w:rsidRDefault="00B557EB">
      <w:pPr>
        <w:widowControl w:val="0"/>
        <w:spacing w:before="102" w:line="249" w:lineRule="auto"/>
        <w:ind w:left="0" w:right="668" w:hanging="2"/>
        <w:jc w:val="both"/>
        <w:rPr>
          <w:rFonts w:ascii="Verdana" w:eastAsia="Verdana" w:hAnsi="Verdana" w:cs="Verdana"/>
        </w:rPr>
      </w:pPr>
    </w:p>
    <w:p w14:paraId="2573AF28" w14:textId="77777777" w:rsidR="00B557EB" w:rsidRDefault="008134DE">
      <w:pPr>
        <w:ind w:left="1" w:hanging="3"/>
        <w:jc w:val="both"/>
        <w:rPr>
          <w:rFonts w:ascii="Calibri" w:eastAsia="Calibri" w:hAnsi="Calibri" w:cs="Calibri"/>
          <w:b/>
          <w:sz w:val="28"/>
          <w:szCs w:val="28"/>
        </w:rPr>
      </w:pPr>
      <w:r>
        <w:rPr>
          <w:rFonts w:ascii="Calibri" w:eastAsia="Calibri" w:hAnsi="Calibri" w:cs="Calibri"/>
          <w:b/>
          <w:sz w:val="28"/>
          <w:szCs w:val="28"/>
        </w:rPr>
        <w:t>Se non diversamente concordato con il docente o indicato nella diagnosi, le mappe concettuali che si utilizzano nel corso delle prove di verifica non devono consistere in riassunti schematizzati giacché tali strumenti solleverebbero l’alunno da una prestazione resa difficoltosa dal disturbo, senza peraltro facilitargli il compito dal punto di vista cognitivo”.</w:t>
      </w:r>
    </w:p>
    <w:p w14:paraId="62136680" w14:textId="77777777" w:rsidR="00B557EB" w:rsidRDefault="008134DE">
      <w:pPr>
        <w:ind w:left="1" w:hanging="3"/>
        <w:jc w:val="both"/>
        <w:rPr>
          <w:rFonts w:ascii="Calibri" w:eastAsia="Calibri" w:hAnsi="Calibri" w:cs="Calibri"/>
          <w:b/>
          <w:sz w:val="28"/>
          <w:szCs w:val="28"/>
        </w:rPr>
      </w:pPr>
      <w:r>
        <w:rPr>
          <w:rFonts w:ascii="Calibri" w:eastAsia="Calibri" w:hAnsi="Calibri" w:cs="Calibri"/>
          <w:b/>
          <w:sz w:val="28"/>
          <w:szCs w:val="28"/>
        </w:rPr>
        <w:t xml:space="preserve"> Esse servono invece a:</w:t>
      </w:r>
    </w:p>
    <w:p w14:paraId="1D501598" w14:textId="77777777" w:rsidR="00B557EB" w:rsidRDefault="008134DE">
      <w:pPr>
        <w:ind w:left="1" w:hanging="3"/>
        <w:jc w:val="both"/>
        <w:rPr>
          <w:rFonts w:ascii="Calibri" w:eastAsia="Calibri" w:hAnsi="Calibri" w:cs="Calibri"/>
          <w:b/>
          <w:sz w:val="28"/>
          <w:szCs w:val="28"/>
        </w:rPr>
      </w:pPr>
      <w:r>
        <w:rPr>
          <w:rFonts w:ascii="Calibri" w:eastAsia="Calibri" w:hAnsi="Calibri" w:cs="Calibri"/>
          <w:b/>
          <w:sz w:val="28"/>
          <w:szCs w:val="28"/>
        </w:rPr>
        <w:t xml:space="preserve">1. fornire, attraverso parole chiave, il supporto per la rappresentazione della conoscenza; </w:t>
      </w:r>
    </w:p>
    <w:p w14:paraId="24591A93" w14:textId="77777777" w:rsidR="00B557EB" w:rsidRDefault="008134DE">
      <w:pPr>
        <w:ind w:left="1" w:hanging="3"/>
        <w:jc w:val="both"/>
        <w:rPr>
          <w:rFonts w:ascii="Calibri" w:eastAsia="Calibri" w:hAnsi="Calibri" w:cs="Calibri"/>
          <w:b/>
          <w:sz w:val="28"/>
          <w:szCs w:val="28"/>
        </w:rPr>
      </w:pPr>
      <w:r>
        <w:rPr>
          <w:rFonts w:ascii="Calibri" w:eastAsia="Calibri" w:hAnsi="Calibri" w:cs="Calibri"/>
          <w:b/>
          <w:sz w:val="28"/>
          <w:szCs w:val="28"/>
        </w:rPr>
        <w:t>2. favorire lo sviluppo creativo di associazioni di pensieri e di idee.</w:t>
      </w:r>
    </w:p>
    <w:p w14:paraId="095D2F48" w14:textId="77777777" w:rsidR="00B557EB" w:rsidRDefault="008134DE">
      <w:pPr>
        <w:ind w:left="1" w:hanging="3"/>
        <w:jc w:val="both"/>
        <w:rPr>
          <w:rFonts w:ascii="Calibri" w:eastAsia="Calibri" w:hAnsi="Calibri" w:cs="Calibri"/>
          <w:b/>
          <w:sz w:val="28"/>
          <w:szCs w:val="28"/>
        </w:rPr>
      </w:pPr>
      <w:r>
        <w:rPr>
          <w:rFonts w:ascii="Calibri" w:eastAsia="Calibri" w:hAnsi="Calibri" w:cs="Calibri"/>
          <w:b/>
          <w:sz w:val="28"/>
          <w:szCs w:val="28"/>
        </w:rPr>
        <w:t>Dal punto di vista visivo, sono generalmente strutturate con rettangoli o cerchi, collegate con frecce, possono essere colorate e si possono inserire immagini.</w:t>
      </w:r>
    </w:p>
    <w:p w14:paraId="56EB8145" w14:textId="77777777" w:rsidR="00B557EB" w:rsidRDefault="00B557EB">
      <w:pPr>
        <w:widowControl w:val="0"/>
        <w:spacing w:before="8"/>
        <w:ind w:left="0" w:hanging="2"/>
        <w:rPr>
          <w:rFonts w:ascii="Verdana" w:eastAsia="Verdana" w:hAnsi="Verdana" w:cs="Verdana"/>
          <w:color w:val="222222"/>
          <w:highlight w:val="white"/>
        </w:rPr>
      </w:pPr>
    </w:p>
    <w:p w14:paraId="23CB230A"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rPr>
      </w:pPr>
    </w:p>
    <w:p w14:paraId="430BEA7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3B2F6533"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b/>
          <w:color w:val="000000"/>
        </w:rPr>
        <w:t xml:space="preserve">6. PATTO CON LA FAMIGLIA E CON L’ALUNNO </w:t>
      </w:r>
    </w:p>
    <w:p w14:paraId="244A1A50"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Nel presente documento si concordano: </w:t>
      </w:r>
    </w:p>
    <w:p w14:paraId="49E03F29" w14:textId="77777777" w:rsidR="00B557EB" w:rsidRDefault="008134DE">
      <w:pPr>
        <w:numPr>
          <w:ilvl w:val="0"/>
          <w:numId w:val="3"/>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le misure </w:t>
      </w:r>
      <w:proofErr w:type="gramStart"/>
      <w:r>
        <w:rPr>
          <w:rFonts w:ascii="Verdana" w:eastAsia="Verdana" w:hAnsi="Verdana" w:cs="Verdana"/>
          <w:color w:val="000000"/>
          <w:sz w:val="18"/>
          <w:szCs w:val="18"/>
        </w:rPr>
        <w:t>dispensative  e</w:t>
      </w:r>
      <w:proofErr w:type="gramEnd"/>
      <w:r>
        <w:rPr>
          <w:rFonts w:ascii="Verdana" w:eastAsia="Verdana" w:hAnsi="Verdana" w:cs="Verdana"/>
          <w:color w:val="000000"/>
          <w:sz w:val="18"/>
          <w:szCs w:val="18"/>
        </w:rPr>
        <w:t xml:space="preserve"> gli strumenti compensativi adottati nella attività d’aula e nelle prove di verifica;</w:t>
      </w:r>
    </w:p>
    <w:p w14:paraId="3AE3E867" w14:textId="77777777" w:rsidR="00B557EB" w:rsidRDefault="008134DE">
      <w:pPr>
        <w:numPr>
          <w:ilvl w:val="0"/>
          <w:numId w:val="3"/>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le modalità delle verifiche orali e scritte e di valutazione. </w:t>
      </w:r>
    </w:p>
    <w:p w14:paraId="54578F7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3E2765C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L’alunno/a si impegna a:</w:t>
      </w:r>
    </w:p>
    <w:p w14:paraId="08776652"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rispettare le consegne assegnate dagli insegnanti;</w:t>
      </w:r>
    </w:p>
    <w:p w14:paraId="679D1D05"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mantenere un comportamento corretto;</w:t>
      </w:r>
    </w:p>
    <w:p w14:paraId="116F42BA"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aver cura del materiale scolastico e ad avere con sé quello necessario per lo svolgimento delle attività didattiche;</w:t>
      </w:r>
    </w:p>
    <w:p w14:paraId="745FA159"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imparare a riconoscere le proprie modalità di apprendimento, i processi e le strategie mentali più adeguati e funzionali per lo svolgimento dei compiti richiesti;</w:t>
      </w:r>
    </w:p>
    <w:p w14:paraId="13BDD3FD"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ricercare in modo via via più autonomo strategie per compensare le specifiche difficoltà;</w:t>
      </w:r>
    </w:p>
    <w:p w14:paraId="747A3FBD" w14:textId="77777777" w:rsidR="00B557EB" w:rsidRDefault="008134DE">
      <w:pPr>
        <w:numPr>
          <w:ilvl w:val="0"/>
          <w:numId w:val="4"/>
        </w:numPr>
        <w:pBdr>
          <w:top w:val="nil"/>
          <w:left w:val="nil"/>
          <w:bottom w:val="nil"/>
          <w:right w:val="nil"/>
          <w:between w:val="nil"/>
        </w:pBdr>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accettare in modo sereno e consapevole le proprie specificità e a far emergere soprattutto gli aspetti positivi delle proprie potenzialità e della capacità di raggiungere comunque gli obiettivi prefissati.</w:t>
      </w:r>
    </w:p>
    <w:p w14:paraId="10EC23A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18"/>
          <w:szCs w:val="18"/>
        </w:rPr>
      </w:pPr>
    </w:p>
    <w:p w14:paraId="4E20B062" w14:textId="77777777" w:rsidR="00B557EB" w:rsidRDefault="00B557EB">
      <w:pPr>
        <w:pBdr>
          <w:top w:val="nil"/>
          <w:left w:val="nil"/>
          <w:bottom w:val="nil"/>
          <w:right w:val="nil"/>
          <w:between w:val="nil"/>
        </w:pBdr>
        <w:spacing w:line="240" w:lineRule="auto"/>
        <w:ind w:left="0" w:hanging="2"/>
        <w:jc w:val="both"/>
        <w:rPr>
          <w:rFonts w:ascii="Calibri" w:eastAsia="Calibri" w:hAnsi="Calibri" w:cs="Calibri"/>
          <w:color w:val="000000"/>
          <w:sz w:val="18"/>
          <w:szCs w:val="18"/>
        </w:rPr>
      </w:pPr>
    </w:p>
    <w:p w14:paraId="571B7CF6" w14:textId="77777777" w:rsidR="00B557EB" w:rsidRDefault="008134DE">
      <w:pPr>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b/>
          <w:color w:val="000000"/>
        </w:rPr>
        <w:t xml:space="preserve">Nota: </w:t>
      </w:r>
    </w:p>
    <w:p w14:paraId="5495CFA5" w14:textId="77777777" w:rsidR="00B557EB" w:rsidRDefault="008134DE">
      <w:pPr>
        <w:pBdr>
          <w:top w:val="nil"/>
          <w:left w:val="nil"/>
          <w:bottom w:val="nil"/>
          <w:right w:val="nil"/>
          <w:between w:val="nil"/>
        </w:pBdr>
        <w:spacing w:line="240" w:lineRule="auto"/>
        <w:ind w:left="0" w:hanging="2"/>
        <w:jc w:val="both"/>
        <w:rPr>
          <w:rFonts w:ascii="Verdana" w:eastAsia="Verdana" w:hAnsi="Verdana" w:cs="Verdana"/>
          <w:color w:val="000000"/>
          <w:sz w:val="22"/>
          <w:szCs w:val="22"/>
          <w:highlight w:val="yellow"/>
        </w:rPr>
      </w:pPr>
      <w:r>
        <w:rPr>
          <w:rFonts w:ascii="Verdana" w:eastAsia="Verdana" w:hAnsi="Verdana" w:cs="Verdana"/>
          <w:color w:val="000000"/>
          <w:sz w:val="22"/>
          <w:szCs w:val="22"/>
          <w:highlight w:val="yellow"/>
        </w:rPr>
        <w:t>Riportare quanto emerge dal colloquio tra il referente/coordinatore e l’alunno riguardo</w:t>
      </w:r>
    </w:p>
    <w:p w14:paraId="124BC476"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sz w:val="22"/>
          <w:szCs w:val="22"/>
        </w:rPr>
      </w:pPr>
      <w:r>
        <w:rPr>
          <w:rFonts w:ascii="Verdana" w:eastAsia="Verdana" w:hAnsi="Verdana" w:cs="Verdana"/>
          <w:color w:val="000000"/>
          <w:sz w:val="22"/>
          <w:szCs w:val="22"/>
          <w:highlight w:val="yellow"/>
        </w:rPr>
        <w:t>a come vive la difficoltà con i compagni, eventuali problemi emotivi o altre difficoltà, l’eventuale rifiuto ad utilizzare il PC in classe se prescritto nella certificazione.</w:t>
      </w:r>
    </w:p>
    <w:p w14:paraId="7FBC9C5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01C6754C"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358EA75F" w14:textId="77777777" w:rsidR="00B557EB" w:rsidRDefault="008134DE">
      <w:pPr>
        <w:widowControl w:val="0"/>
        <w:pBdr>
          <w:top w:val="nil"/>
          <w:left w:val="nil"/>
          <w:bottom w:val="nil"/>
          <w:right w:val="nil"/>
          <w:between w:val="nil"/>
        </w:pBdr>
        <w:spacing w:line="240" w:lineRule="auto"/>
        <w:ind w:left="0" w:right="-6" w:hanging="2"/>
        <w:jc w:val="both"/>
        <w:rPr>
          <w:rFonts w:ascii="Verdana" w:eastAsia="Verdana" w:hAnsi="Verdana" w:cs="Verdana"/>
          <w:color w:val="000000"/>
          <w:sz w:val="22"/>
          <w:szCs w:val="22"/>
        </w:rPr>
      </w:pPr>
      <w:r>
        <w:rPr>
          <w:rFonts w:ascii="Verdana" w:eastAsia="Verdana" w:hAnsi="Verdana" w:cs="Verdana"/>
          <w:b/>
          <w:color w:val="000000"/>
          <w:sz w:val="22"/>
          <w:szCs w:val="22"/>
        </w:rPr>
        <w:t>VERIFICHE E MODIFICHE DEL DOCUMENTO</w:t>
      </w:r>
    </w:p>
    <w:p w14:paraId="3CB7BB49" w14:textId="77777777" w:rsidR="00B557EB" w:rsidRDefault="008134DE">
      <w:pPr>
        <w:widowControl w:val="0"/>
        <w:pBdr>
          <w:top w:val="nil"/>
          <w:left w:val="nil"/>
          <w:bottom w:val="nil"/>
          <w:right w:val="nil"/>
          <w:between w:val="nil"/>
        </w:pBdr>
        <w:spacing w:line="240" w:lineRule="auto"/>
        <w:ind w:left="0" w:right="-6" w:hanging="2"/>
        <w:jc w:val="both"/>
        <w:rPr>
          <w:rFonts w:ascii="Verdana" w:eastAsia="Verdana" w:hAnsi="Verdana" w:cs="Verdana"/>
          <w:color w:val="000000"/>
          <w:sz w:val="18"/>
          <w:szCs w:val="18"/>
        </w:rPr>
      </w:pPr>
      <w:r>
        <w:rPr>
          <w:rFonts w:ascii="Verdana" w:eastAsia="Verdana" w:hAnsi="Verdana" w:cs="Verdana"/>
          <w:color w:val="000000"/>
          <w:sz w:val="18"/>
          <w:szCs w:val="18"/>
        </w:rPr>
        <w:t>Il presente documento potrà subire modifiche nel momento in cui se ne ravvisi la necessità, a seguito del monitoraggio continuo degli obiettivi raggiunti e delle modalità didattiche attuate.</w:t>
      </w:r>
    </w:p>
    <w:p w14:paraId="6F98ACD8"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sz w:val="22"/>
          <w:szCs w:val="22"/>
        </w:rPr>
      </w:pPr>
    </w:p>
    <w:p w14:paraId="4F2BC5B1" w14:textId="77777777" w:rsidR="00B557EB" w:rsidRDefault="00B557EB">
      <w:pPr>
        <w:pBdr>
          <w:top w:val="nil"/>
          <w:left w:val="nil"/>
          <w:bottom w:val="nil"/>
          <w:right w:val="nil"/>
          <w:between w:val="nil"/>
        </w:pBdr>
        <w:spacing w:line="240" w:lineRule="auto"/>
        <w:ind w:left="0" w:hanging="2"/>
        <w:rPr>
          <w:rFonts w:ascii="Calibri" w:eastAsia="Calibri" w:hAnsi="Calibri" w:cs="Calibri"/>
          <w:color w:val="000000"/>
        </w:rPr>
      </w:pPr>
    </w:p>
    <w:p w14:paraId="5D4BEE71" w14:textId="77777777" w:rsidR="00B557EB" w:rsidRDefault="008134DE">
      <w:pPr>
        <w:pBdr>
          <w:top w:val="nil"/>
          <w:left w:val="nil"/>
          <w:bottom w:val="nil"/>
          <w:right w:val="nil"/>
          <w:between w:val="nil"/>
        </w:pBdr>
        <w:spacing w:line="240" w:lineRule="auto"/>
        <w:ind w:left="0" w:hanging="2"/>
        <w:rPr>
          <w:rFonts w:ascii="Verdana" w:eastAsia="Verdana" w:hAnsi="Verdana" w:cs="Verdana"/>
          <w:color w:val="000000"/>
        </w:rPr>
      </w:pPr>
      <w:r>
        <w:rPr>
          <w:rFonts w:ascii="Verdana" w:eastAsia="Verdana" w:hAnsi="Verdana" w:cs="Verdana"/>
          <w:color w:val="000000"/>
        </w:rPr>
        <w:t>Chiavari, __/__/__</w:t>
      </w:r>
    </w:p>
    <w:p w14:paraId="45074868"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43719213" w14:textId="77777777" w:rsidR="00B557EB" w:rsidRDefault="008134DE">
      <w:pPr>
        <w:pBdr>
          <w:top w:val="nil"/>
          <w:left w:val="nil"/>
          <w:bottom w:val="nil"/>
          <w:right w:val="nil"/>
          <w:between w:val="nil"/>
        </w:pBdr>
        <w:spacing w:line="360" w:lineRule="auto"/>
        <w:ind w:left="0" w:hanging="2"/>
        <w:jc w:val="both"/>
        <w:rPr>
          <w:rFonts w:ascii="Verdana" w:eastAsia="Verdana" w:hAnsi="Verdana" w:cs="Verdana"/>
          <w:color w:val="000000"/>
        </w:rPr>
      </w:pPr>
      <w:r>
        <w:rPr>
          <w:rFonts w:ascii="Verdana" w:eastAsia="Verdana" w:hAnsi="Verdana" w:cs="Verdana"/>
          <w:b/>
          <w:color w:val="000000"/>
        </w:rPr>
        <w:lastRenderedPageBreak/>
        <w:t>Gli Insegnanti di classe</w:t>
      </w:r>
    </w:p>
    <w:tbl>
      <w:tblPr>
        <w:tblStyle w:val="a8"/>
        <w:tblW w:w="9870" w:type="dxa"/>
        <w:tblInd w:w="-108" w:type="dxa"/>
        <w:tblLayout w:type="fixed"/>
        <w:tblLook w:val="0000" w:firstRow="0" w:lastRow="0" w:firstColumn="0" w:lastColumn="0" w:noHBand="0" w:noVBand="0"/>
      </w:tblPr>
      <w:tblGrid>
        <w:gridCol w:w="3090"/>
        <w:gridCol w:w="3015"/>
        <w:gridCol w:w="3765"/>
      </w:tblGrid>
      <w:tr w:rsidR="00B557EB" w14:paraId="24F6AF13" w14:textId="77777777">
        <w:tc>
          <w:tcPr>
            <w:tcW w:w="3090" w:type="dxa"/>
            <w:tcBorders>
              <w:top w:val="single" w:sz="8" w:space="0" w:color="BFBFBF"/>
              <w:left w:val="single" w:sz="8" w:space="0" w:color="BFBFBF"/>
              <w:bottom w:val="single" w:sz="8" w:space="0" w:color="BFBFBF"/>
              <w:right w:val="single" w:sz="8" w:space="0" w:color="BFBFBF"/>
            </w:tcBorders>
          </w:tcPr>
          <w:p w14:paraId="76FDCA00" w14:textId="77777777" w:rsidR="00B557EB" w:rsidRDefault="008134DE">
            <w:pPr>
              <w:widowControl w:val="0"/>
              <w:pBdr>
                <w:top w:val="nil"/>
                <w:left w:val="nil"/>
                <w:bottom w:val="nil"/>
                <w:right w:val="nil"/>
                <w:between w:val="nil"/>
              </w:pBdr>
              <w:spacing w:line="360" w:lineRule="auto"/>
              <w:ind w:left="0" w:right="-6" w:hanging="2"/>
              <w:jc w:val="center"/>
              <w:rPr>
                <w:rFonts w:ascii="Verdana" w:eastAsia="Verdana" w:hAnsi="Verdana" w:cs="Verdana"/>
                <w:color w:val="000000"/>
              </w:rPr>
            </w:pPr>
            <w:r>
              <w:rPr>
                <w:rFonts w:ascii="Verdana" w:eastAsia="Verdana" w:hAnsi="Verdana" w:cs="Verdana"/>
                <w:color w:val="000000"/>
              </w:rPr>
              <w:t>NOME COGNOME</w:t>
            </w:r>
          </w:p>
        </w:tc>
        <w:tc>
          <w:tcPr>
            <w:tcW w:w="3015" w:type="dxa"/>
            <w:tcBorders>
              <w:top w:val="single" w:sz="8" w:space="0" w:color="BFBFBF"/>
              <w:left w:val="single" w:sz="8" w:space="0" w:color="BFBFBF"/>
              <w:bottom w:val="single" w:sz="8" w:space="0" w:color="BFBFBF"/>
              <w:right w:val="single" w:sz="8" w:space="0" w:color="BFBFBF"/>
            </w:tcBorders>
          </w:tcPr>
          <w:p w14:paraId="013B5FCF" w14:textId="77777777" w:rsidR="00B557EB" w:rsidRDefault="008134DE">
            <w:pPr>
              <w:widowControl w:val="0"/>
              <w:pBdr>
                <w:top w:val="nil"/>
                <w:left w:val="nil"/>
                <w:bottom w:val="nil"/>
                <w:right w:val="nil"/>
                <w:between w:val="nil"/>
              </w:pBdr>
              <w:spacing w:line="360" w:lineRule="auto"/>
              <w:ind w:left="0" w:right="-6" w:hanging="2"/>
              <w:jc w:val="center"/>
              <w:rPr>
                <w:rFonts w:ascii="Verdana" w:eastAsia="Verdana" w:hAnsi="Verdana" w:cs="Verdana"/>
                <w:color w:val="000000"/>
              </w:rPr>
            </w:pPr>
            <w:r>
              <w:rPr>
                <w:rFonts w:ascii="Verdana" w:eastAsia="Verdana" w:hAnsi="Verdana" w:cs="Verdana"/>
                <w:color w:val="000000"/>
              </w:rPr>
              <w:t>Materia</w:t>
            </w:r>
          </w:p>
        </w:tc>
        <w:tc>
          <w:tcPr>
            <w:tcW w:w="3765" w:type="dxa"/>
            <w:tcBorders>
              <w:top w:val="single" w:sz="8" w:space="0" w:color="BFBFBF"/>
              <w:left w:val="single" w:sz="8" w:space="0" w:color="BFBFBF"/>
              <w:bottom w:val="single" w:sz="8" w:space="0" w:color="BFBFBF"/>
              <w:right w:val="single" w:sz="8" w:space="0" w:color="BFBFBF"/>
            </w:tcBorders>
          </w:tcPr>
          <w:p w14:paraId="5DD73AC6" w14:textId="77777777" w:rsidR="00B557EB" w:rsidRDefault="008134DE">
            <w:pPr>
              <w:widowControl w:val="0"/>
              <w:pBdr>
                <w:top w:val="nil"/>
                <w:left w:val="nil"/>
                <w:bottom w:val="nil"/>
                <w:right w:val="nil"/>
                <w:between w:val="nil"/>
              </w:pBdr>
              <w:spacing w:line="360" w:lineRule="auto"/>
              <w:ind w:left="0" w:right="-6" w:hanging="2"/>
              <w:jc w:val="center"/>
              <w:rPr>
                <w:rFonts w:ascii="Verdana" w:eastAsia="Verdana" w:hAnsi="Verdana" w:cs="Verdana"/>
                <w:color w:val="000000"/>
              </w:rPr>
            </w:pPr>
            <w:r>
              <w:rPr>
                <w:rFonts w:ascii="Verdana" w:eastAsia="Verdana" w:hAnsi="Verdana" w:cs="Verdana"/>
              </w:rPr>
              <w:t>Firma</w:t>
            </w:r>
          </w:p>
        </w:tc>
      </w:tr>
      <w:tr w:rsidR="00B557EB" w14:paraId="5DD80C4F" w14:textId="77777777">
        <w:tc>
          <w:tcPr>
            <w:tcW w:w="3090" w:type="dxa"/>
            <w:tcBorders>
              <w:top w:val="single" w:sz="8" w:space="0" w:color="BFBFBF"/>
              <w:left w:val="single" w:sz="8" w:space="0" w:color="BFBFBF"/>
              <w:bottom w:val="single" w:sz="8" w:space="0" w:color="BFBFBF"/>
              <w:right w:val="single" w:sz="8" w:space="0" w:color="BFBFBF"/>
            </w:tcBorders>
          </w:tcPr>
          <w:p w14:paraId="26A7357C"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 xml:space="preserve">Prof. </w:t>
            </w:r>
          </w:p>
        </w:tc>
        <w:tc>
          <w:tcPr>
            <w:tcW w:w="3015" w:type="dxa"/>
            <w:tcBorders>
              <w:top w:val="single" w:sz="8" w:space="0" w:color="BFBFBF"/>
              <w:left w:val="single" w:sz="8" w:space="0" w:color="BFBFBF"/>
              <w:bottom w:val="single" w:sz="8" w:space="0" w:color="BFBFBF"/>
              <w:right w:val="single" w:sz="8" w:space="0" w:color="BFBFBF"/>
            </w:tcBorders>
          </w:tcPr>
          <w:p w14:paraId="77BB97C2"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72B9D2C7"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543143E1" w14:textId="77777777">
        <w:tc>
          <w:tcPr>
            <w:tcW w:w="3090" w:type="dxa"/>
            <w:tcBorders>
              <w:top w:val="single" w:sz="8" w:space="0" w:color="BFBFBF"/>
              <w:left w:val="single" w:sz="8" w:space="0" w:color="BFBFBF"/>
              <w:bottom w:val="single" w:sz="8" w:space="0" w:color="BFBFBF"/>
              <w:right w:val="single" w:sz="8" w:space="0" w:color="BFBFBF"/>
            </w:tcBorders>
          </w:tcPr>
          <w:p w14:paraId="445D21D1"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 xml:space="preserve">Prof. </w:t>
            </w:r>
          </w:p>
        </w:tc>
        <w:tc>
          <w:tcPr>
            <w:tcW w:w="3015" w:type="dxa"/>
            <w:tcBorders>
              <w:top w:val="single" w:sz="8" w:space="0" w:color="BFBFBF"/>
              <w:left w:val="single" w:sz="8" w:space="0" w:color="BFBFBF"/>
              <w:bottom w:val="single" w:sz="8" w:space="0" w:color="BFBFBF"/>
              <w:right w:val="single" w:sz="8" w:space="0" w:color="BFBFBF"/>
            </w:tcBorders>
          </w:tcPr>
          <w:p w14:paraId="43E73714"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1838C02D"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50D4AC5A" w14:textId="77777777">
        <w:tc>
          <w:tcPr>
            <w:tcW w:w="3090" w:type="dxa"/>
            <w:tcBorders>
              <w:top w:val="single" w:sz="8" w:space="0" w:color="BFBFBF"/>
              <w:left w:val="single" w:sz="8" w:space="0" w:color="BFBFBF"/>
              <w:bottom w:val="single" w:sz="8" w:space="0" w:color="BFBFBF"/>
              <w:right w:val="single" w:sz="8" w:space="0" w:color="BFBFBF"/>
            </w:tcBorders>
          </w:tcPr>
          <w:p w14:paraId="0105FE29"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5DF42231"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79D08D96"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2B417F10" w14:textId="77777777">
        <w:tc>
          <w:tcPr>
            <w:tcW w:w="3090" w:type="dxa"/>
            <w:tcBorders>
              <w:top w:val="single" w:sz="8" w:space="0" w:color="BFBFBF"/>
              <w:left w:val="single" w:sz="8" w:space="0" w:color="BFBFBF"/>
              <w:bottom w:val="single" w:sz="8" w:space="0" w:color="BFBFBF"/>
              <w:right w:val="single" w:sz="8" w:space="0" w:color="BFBFBF"/>
            </w:tcBorders>
          </w:tcPr>
          <w:p w14:paraId="09E4D217"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2A5C6438"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357D8419"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39CFAC1B" w14:textId="77777777">
        <w:tc>
          <w:tcPr>
            <w:tcW w:w="3090" w:type="dxa"/>
            <w:tcBorders>
              <w:top w:val="single" w:sz="8" w:space="0" w:color="BFBFBF"/>
              <w:left w:val="single" w:sz="8" w:space="0" w:color="BFBFBF"/>
              <w:bottom w:val="single" w:sz="8" w:space="0" w:color="BFBFBF"/>
              <w:right w:val="single" w:sz="8" w:space="0" w:color="BFBFBF"/>
            </w:tcBorders>
          </w:tcPr>
          <w:p w14:paraId="0AB44356"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4087E866"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38EB66B3"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68157452" w14:textId="77777777">
        <w:tc>
          <w:tcPr>
            <w:tcW w:w="3090" w:type="dxa"/>
            <w:tcBorders>
              <w:top w:val="single" w:sz="8" w:space="0" w:color="BFBFBF"/>
              <w:left w:val="single" w:sz="8" w:space="0" w:color="BFBFBF"/>
              <w:bottom w:val="single" w:sz="8" w:space="0" w:color="BFBFBF"/>
              <w:right w:val="single" w:sz="8" w:space="0" w:color="BFBFBF"/>
            </w:tcBorders>
          </w:tcPr>
          <w:p w14:paraId="6F0A61CC"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7C56AEB7"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247999FE"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2FAC9B3D" w14:textId="77777777">
        <w:tc>
          <w:tcPr>
            <w:tcW w:w="3090" w:type="dxa"/>
            <w:tcBorders>
              <w:top w:val="single" w:sz="8" w:space="0" w:color="BFBFBF"/>
              <w:left w:val="single" w:sz="8" w:space="0" w:color="BFBFBF"/>
              <w:bottom w:val="single" w:sz="8" w:space="0" w:color="BFBFBF"/>
              <w:right w:val="single" w:sz="8" w:space="0" w:color="BFBFBF"/>
            </w:tcBorders>
          </w:tcPr>
          <w:p w14:paraId="1A1C5FD5"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4D953363"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6FE141F7"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09F03AFB" w14:textId="77777777">
        <w:tc>
          <w:tcPr>
            <w:tcW w:w="3090" w:type="dxa"/>
            <w:tcBorders>
              <w:top w:val="single" w:sz="8" w:space="0" w:color="BFBFBF"/>
              <w:left w:val="single" w:sz="8" w:space="0" w:color="BFBFBF"/>
              <w:bottom w:val="single" w:sz="8" w:space="0" w:color="BFBFBF"/>
              <w:right w:val="single" w:sz="8" w:space="0" w:color="BFBFBF"/>
            </w:tcBorders>
          </w:tcPr>
          <w:p w14:paraId="0BCC4C67"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379BCBB5"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6EE2B2BF"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04F81706" w14:textId="77777777">
        <w:tc>
          <w:tcPr>
            <w:tcW w:w="3090" w:type="dxa"/>
            <w:tcBorders>
              <w:top w:val="single" w:sz="8" w:space="0" w:color="BFBFBF"/>
              <w:left w:val="single" w:sz="8" w:space="0" w:color="BFBFBF"/>
              <w:bottom w:val="single" w:sz="8" w:space="0" w:color="BFBFBF"/>
              <w:right w:val="single" w:sz="8" w:space="0" w:color="BFBFBF"/>
            </w:tcBorders>
          </w:tcPr>
          <w:p w14:paraId="601370BF" w14:textId="77777777" w:rsidR="00B557EB" w:rsidRDefault="008134DE">
            <w:pPr>
              <w:pBdr>
                <w:top w:val="nil"/>
                <w:left w:val="nil"/>
                <w:bottom w:val="nil"/>
                <w:right w:val="nil"/>
                <w:between w:val="nil"/>
              </w:pBdr>
              <w:spacing w:line="240" w:lineRule="auto"/>
              <w:ind w:left="0" w:hanging="2"/>
              <w:rPr>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64D926C0"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79B08C02"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3BFC69D0" w14:textId="77777777">
        <w:tc>
          <w:tcPr>
            <w:tcW w:w="3090" w:type="dxa"/>
            <w:tcBorders>
              <w:top w:val="single" w:sz="8" w:space="0" w:color="BFBFBF"/>
              <w:left w:val="single" w:sz="8" w:space="0" w:color="BFBFBF"/>
              <w:bottom w:val="single" w:sz="8" w:space="0" w:color="BFBFBF"/>
              <w:right w:val="single" w:sz="8" w:space="0" w:color="BFBFBF"/>
            </w:tcBorders>
          </w:tcPr>
          <w:p w14:paraId="3C98030B"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2EB989E0"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1EEB17CA"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3EA8C86C" w14:textId="77777777">
        <w:tc>
          <w:tcPr>
            <w:tcW w:w="3090" w:type="dxa"/>
            <w:tcBorders>
              <w:top w:val="single" w:sz="8" w:space="0" w:color="BFBFBF"/>
              <w:left w:val="single" w:sz="8" w:space="0" w:color="BFBFBF"/>
              <w:bottom w:val="single" w:sz="8" w:space="0" w:color="BFBFBF"/>
              <w:right w:val="single" w:sz="8" w:space="0" w:color="BFBFBF"/>
            </w:tcBorders>
          </w:tcPr>
          <w:p w14:paraId="5D742AB3"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4C970292"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584A8A4E"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3C51E44A" w14:textId="77777777">
        <w:tc>
          <w:tcPr>
            <w:tcW w:w="3090" w:type="dxa"/>
            <w:tcBorders>
              <w:top w:val="single" w:sz="8" w:space="0" w:color="BFBFBF"/>
              <w:left w:val="single" w:sz="8" w:space="0" w:color="BFBFBF"/>
              <w:bottom w:val="single" w:sz="8" w:space="0" w:color="BFBFBF"/>
              <w:right w:val="single" w:sz="8" w:space="0" w:color="BFBFBF"/>
            </w:tcBorders>
          </w:tcPr>
          <w:p w14:paraId="6C1DBB43"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4BA5E5FC"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3674DD13"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67A4F464" w14:textId="77777777">
        <w:tc>
          <w:tcPr>
            <w:tcW w:w="3090" w:type="dxa"/>
            <w:tcBorders>
              <w:top w:val="single" w:sz="8" w:space="0" w:color="BFBFBF"/>
              <w:left w:val="single" w:sz="8" w:space="0" w:color="BFBFBF"/>
              <w:bottom w:val="single" w:sz="8" w:space="0" w:color="BFBFBF"/>
              <w:right w:val="single" w:sz="8" w:space="0" w:color="BFBFBF"/>
            </w:tcBorders>
          </w:tcPr>
          <w:p w14:paraId="2CAFC22D"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6DB90346"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6DBF86D8"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516897C4" w14:textId="77777777">
        <w:tc>
          <w:tcPr>
            <w:tcW w:w="3090" w:type="dxa"/>
            <w:tcBorders>
              <w:top w:val="single" w:sz="8" w:space="0" w:color="BFBFBF"/>
              <w:left w:val="single" w:sz="8" w:space="0" w:color="BFBFBF"/>
              <w:bottom w:val="single" w:sz="8" w:space="0" w:color="BFBFBF"/>
              <w:right w:val="single" w:sz="8" w:space="0" w:color="BFBFBF"/>
            </w:tcBorders>
          </w:tcPr>
          <w:p w14:paraId="3E409E22"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4FFF5737"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11C1C328"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10D1B307" w14:textId="77777777">
        <w:tc>
          <w:tcPr>
            <w:tcW w:w="3090" w:type="dxa"/>
            <w:tcBorders>
              <w:top w:val="single" w:sz="8" w:space="0" w:color="BFBFBF"/>
              <w:left w:val="single" w:sz="8" w:space="0" w:color="BFBFBF"/>
              <w:bottom w:val="single" w:sz="8" w:space="0" w:color="BFBFBF"/>
              <w:right w:val="single" w:sz="8" w:space="0" w:color="BFBFBF"/>
            </w:tcBorders>
          </w:tcPr>
          <w:p w14:paraId="349329EC"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0CBC15E9"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26A13096"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r w:rsidR="00B557EB" w14:paraId="739174DA" w14:textId="77777777">
        <w:tc>
          <w:tcPr>
            <w:tcW w:w="3090" w:type="dxa"/>
            <w:tcBorders>
              <w:top w:val="single" w:sz="8" w:space="0" w:color="BFBFBF"/>
              <w:left w:val="single" w:sz="8" w:space="0" w:color="BFBFBF"/>
              <w:bottom w:val="single" w:sz="8" w:space="0" w:color="BFBFBF"/>
              <w:right w:val="single" w:sz="8" w:space="0" w:color="BFBFBF"/>
            </w:tcBorders>
          </w:tcPr>
          <w:p w14:paraId="57CDC06D" w14:textId="77777777" w:rsidR="00B557EB" w:rsidRDefault="008134DE">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r>
              <w:rPr>
                <w:rFonts w:ascii="Verdana" w:eastAsia="Verdana" w:hAnsi="Verdana" w:cs="Verdana"/>
                <w:color w:val="000000"/>
              </w:rPr>
              <w:t>Prof.</w:t>
            </w:r>
          </w:p>
        </w:tc>
        <w:tc>
          <w:tcPr>
            <w:tcW w:w="3015" w:type="dxa"/>
            <w:tcBorders>
              <w:top w:val="single" w:sz="8" w:space="0" w:color="BFBFBF"/>
              <w:left w:val="single" w:sz="8" w:space="0" w:color="BFBFBF"/>
              <w:bottom w:val="single" w:sz="8" w:space="0" w:color="BFBFBF"/>
              <w:right w:val="single" w:sz="8" w:space="0" w:color="BFBFBF"/>
            </w:tcBorders>
          </w:tcPr>
          <w:p w14:paraId="0B5BE7DF"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c>
          <w:tcPr>
            <w:tcW w:w="3765" w:type="dxa"/>
            <w:tcBorders>
              <w:top w:val="single" w:sz="8" w:space="0" w:color="BFBFBF"/>
              <w:left w:val="single" w:sz="8" w:space="0" w:color="BFBFBF"/>
              <w:bottom w:val="single" w:sz="8" w:space="0" w:color="BFBFBF"/>
              <w:right w:val="single" w:sz="8" w:space="0" w:color="BFBFBF"/>
            </w:tcBorders>
          </w:tcPr>
          <w:p w14:paraId="5FDB1A6B" w14:textId="77777777" w:rsidR="00B557EB" w:rsidRDefault="00B557EB">
            <w:pPr>
              <w:widowControl w:val="0"/>
              <w:pBdr>
                <w:top w:val="nil"/>
                <w:left w:val="nil"/>
                <w:bottom w:val="nil"/>
                <w:right w:val="nil"/>
                <w:between w:val="nil"/>
              </w:pBdr>
              <w:spacing w:line="360" w:lineRule="auto"/>
              <w:ind w:left="0" w:right="-6" w:hanging="2"/>
              <w:jc w:val="both"/>
              <w:rPr>
                <w:rFonts w:ascii="Verdana" w:eastAsia="Verdana" w:hAnsi="Verdana" w:cs="Verdana"/>
                <w:color w:val="000000"/>
              </w:rPr>
            </w:pPr>
          </w:p>
        </w:tc>
      </w:tr>
    </w:tbl>
    <w:p w14:paraId="2E3CC44F"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6C43E0F0"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03195A04" w14:textId="77777777" w:rsidR="00B557EB" w:rsidRDefault="008134DE">
      <w:pPr>
        <w:pBdr>
          <w:top w:val="nil"/>
          <w:left w:val="nil"/>
          <w:bottom w:val="nil"/>
          <w:right w:val="nil"/>
          <w:between w:val="nil"/>
        </w:pBdr>
        <w:spacing w:line="360" w:lineRule="auto"/>
        <w:ind w:left="0" w:hanging="2"/>
        <w:jc w:val="both"/>
        <w:rPr>
          <w:rFonts w:ascii="Verdana" w:eastAsia="Verdana" w:hAnsi="Verdana" w:cs="Verdana"/>
          <w:color w:val="000000"/>
        </w:rPr>
      </w:pPr>
      <w:r>
        <w:rPr>
          <w:rFonts w:ascii="Verdana" w:eastAsia="Verdana" w:hAnsi="Verdana" w:cs="Verdana"/>
          <w:b/>
          <w:color w:val="000000"/>
        </w:rPr>
        <w:t xml:space="preserve">La famiglia </w:t>
      </w:r>
    </w:p>
    <w:p w14:paraId="7E9F049F"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3581384F"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3959F283" w14:textId="77777777" w:rsidR="00B557EB" w:rsidRDefault="008134DE">
      <w:pPr>
        <w:pBdr>
          <w:top w:val="nil"/>
          <w:left w:val="nil"/>
          <w:bottom w:val="nil"/>
          <w:right w:val="nil"/>
          <w:between w:val="nil"/>
        </w:pBdr>
        <w:spacing w:line="360" w:lineRule="auto"/>
        <w:ind w:left="0" w:hanging="2"/>
        <w:jc w:val="both"/>
        <w:rPr>
          <w:rFonts w:ascii="Verdana" w:eastAsia="Verdana" w:hAnsi="Verdana" w:cs="Verdana"/>
          <w:color w:val="000000"/>
        </w:rPr>
      </w:pPr>
      <w:r>
        <w:rPr>
          <w:rFonts w:ascii="Verdana" w:eastAsia="Verdana" w:hAnsi="Verdana" w:cs="Verdana"/>
          <w:b/>
          <w:color w:val="000000"/>
        </w:rPr>
        <w:t>L’alunno</w:t>
      </w:r>
    </w:p>
    <w:p w14:paraId="4AB94DD3"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41EB875F" w14:textId="77777777" w:rsidR="00B557EB" w:rsidRDefault="00B557EB">
      <w:pPr>
        <w:pBdr>
          <w:top w:val="nil"/>
          <w:left w:val="nil"/>
          <w:bottom w:val="nil"/>
          <w:right w:val="nil"/>
          <w:between w:val="nil"/>
        </w:pBdr>
        <w:spacing w:line="360" w:lineRule="auto"/>
        <w:ind w:left="0" w:hanging="2"/>
        <w:jc w:val="both"/>
        <w:rPr>
          <w:rFonts w:ascii="Verdana" w:eastAsia="Verdana" w:hAnsi="Verdana" w:cs="Verdana"/>
          <w:color w:val="000000"/>
        </w:rPr>
      </w:pPr>
    </w:p>
    <w:p w14:paraId="03B51AB0" w14:textId="77777777" w:rsidR="00B557EB" w:rsidRDefault="008134DE">
      <w:pPr>
        <w:pBdr>
          <w:top w:val="nil"/>
          <w:left w:val="nil"/>
          <w:bottom w:val="nil"/>
          <w:right w:val="nil"/>
          <w:between w:val="nil"/>
        </w:pBdr>
        <w:spacing w:line="360" w:lineRule="auto"/>
        <w:ind w:left="0" w:hanging="2"/>
        <w:jc w:val="both"/>
        <w:rPr>
          <w:rFonts w:ascii="Verdana" w:eastAsia="Verdana" w:hAnsi="Verdana" w:cs="Verdana"/>
          <w:color w:val="000000"/>
        </w:rPr>
      </w:pPr>
      <w:r>
        <w:rPr>
          <w:rFonts w:ascii="Verdana" w:eastAsia="Verdana" w:hAnsi="Verdana" w:cs="Verdana"/>
          <w:b/>
          <w:color w:val="000000"/>
        </w:rPr>
        <w:t>Il Dirigente Scolastico</w:t>
      </w:r>
    </w:p>
    <w:p w14:paraId="55CD76E0"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46565E45" w14:textId="77777777" w:rsidR="00B557EB" w:rsidRDefault="00B557EB">
      <w:pPr>
        <w:pBdr>
          <w:top w:val="nil"/>
          <w:left w:val="nil"/>
          <w:bottom w:val="nil"/>
          <w:right w:val="nil"/>
          <w:between w:val="nil"/>
        </w:pBdr>
        <w:spacing w:line="240" w:lineRule="auto"/>
        <w:ind w:left="0" w:hanging="2"/>
        <w:rPr>
          <w:rFonts w:ascii="Verdana" w:eastAsia="Verdana" w:hAnsi="Verdana" w:cs="Verdana"/>
          <w:color w:val="000000"/>
        </w:rPr>
      </w:pPr>
    </w:p>
    <w:p w14:paraId="7A6B504F" w14:textId="77777777" w:rsidR="00B557EB" w:rsidRDefault="00B557EB">
      <w:pPr>
        <w:pBdr>
          <w:top w:val="nil"/>
          <w:left w:val="nil"/>
          <w:bottom w:val="nil"/>
          <w:right w:val="nil"/>
          <w:between w:val="nil"/>
        </w:pBdr>
        <w:spacing w:line="360" w:lineRule="auto"/>
        <w:ind w:left="0" w:hanging="2"/>
        <w:rPr>
          <w:rFonts w:ascii="Verdana" w:eastAsia="Verdana" w:hAnsi="Verdana" w:cs="Verdana"/>
          <w:color w:val="000000"/>
          <w:sz w:val="22"/>
          <w:szCs w:val="22"/>
        </w:rPr>
      </w:pPr>
    </w:p>
    <w:p w14:paraId="01F4DF57" w14:textId="77777777" w:rsidR="00B557EB" w:rsidRDefault="00B557EB">
      <w:pPr>
        <w:pBdr>
          <w:top w:val="nil"/>
          <w:left w:val="nil"/>
          <w:bottom w:val="nil"/>
          <w:right w:val="nil"/>
          <w:between w:val="nil"/>
        </w:pBdr>
        <w:spacing w:line="360" w:lineRule="auto"/>
        <w:ind w:left="0" w:hanging="2"/>
        <w:rPr>
          <w:rFonts w:ascii="Verdana" w:eastAsia="Verdana" w:hAnsi="Verdana" w:cs="Verdana"/>
          <w:color w:val="000000"/>
          <w:sz w:val="22"/>
          <w:szCs w:val="22"/>
        </w:rPr>
      </w:pPr>
    </w:p>
    <w:sectPr w:rsidR="00B557EB">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4A30" w14:textId="77777777" w:rsidR="007E4474" w:rsidRDefault="007E4474">
      <w:pPr>
        <w:spacing w:line="240" w:lineRule="auto"/>
        <w:ind w:left="0" w:hanging="2"/>
      </w:pPr>
      <w:r>
        <w:separator/>
      </w:r>
    </w:p>
  </w:endnote>
  <w:endnote w:type="continuationSeparator" w:id="0">
    <w:p w14:paraId="7C7E314A" w14:textId="77777777" w:rsidR="007E4474" w:rsidRDefault="007E447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CC52" w14:textId="77777777" w:rsidR="00B557EB" w:rsidRDefault="008134DE">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79470F39" w14:textId="77777777" w:rsidR="00B557EB" w:rsidRDefault="00B557EB">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29EB" w14:textId="77777777" w:rsidR="00B557EB" w:rsidRDefault="008134DE">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4C6DD2">
      <w:rPr>
        <w:noProof/>
        <w:color w:val="000000"/>
      </w:rPr>
      <w:t>3</w:t>
    </w:r>
    <w:r>
      <w:rPr>
        <w:color w:val="000000"/>
      </w:rPr>
      <w:fldChar w:fldCharType="end"/>
    </w:r>
  </w:p>
  <w:p w14:paraId="0967DEC3" w14:textId="77777777" w:rsidR="00B557EB" w:rsidRDefault="00B557EB">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A671" w14:textId="77777777" w:rsidR="004C6DD2" w:rsidRDefault="004C6DD2">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AF344" w14:textId="77777777" w:rsidR="007E4474" w:rsidRDefault="007E4474">
      <w:pPr>
        <w:spacing w:line="240" w:lineRule="auto"/>
        <w:ind w:left="0" w:hanging="2"/>
      </w:pPr>
      <w:r>
        <w:separator/>
      </w:r>
    </w:p>
  </w:footnote>
  <w:footnote w:type="continuationSeparator" w:id="0">
    <w:p w14:paraId="1F0A40DD" w14:textId="77777777" w:rsidR="007E4474" w:rsidRDefault="007E447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D8A4" w14:textId="77777777" w:rsidR="004C6DD2" w:rsidRDefault="004C6DD2">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C448" w14:textId="77777777" w:rsidR="00B557EB" w:rsidRDefault="00B557EB">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4EFF" w14:textId="77777777" w:rsidR="004C6DD2" w:rsidRDefault="004C6DD2">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28F"/>
    <w:multiLevelType w:val="multilevel"/>
    <w:tmpl w:val="C30066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DA532E6"/>
    <w:multiLevelType w:val="multilevel"/>
    <w:tmpl w:val="DC681BD0"/>
    <w:lvl w:ilvl="0">
      <w:start w:val="3"/>
      <w:numFmt w:val="decimal"/>
      <w:lvlText w:val="%1."/>
      <w:lvlJc w:val="left"/>
      <w:pPr>
        <w:ind w:left="360" w:hanging="360"/>
      </w:pPr>
      <w:rPr>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315A1117"/>
    <w:multiLevelType w:val="multilevel"/>
    <w:tmpl w:val="A434C89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51CA7670"/>
    <w:multiLevelType w:val="multilevel"/>
    <w:tmpl w:val="09C2D60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67611CA"/>
    <w:multiLevelType w:val="multilevel"/>
    <w:tmpl w:val="5B02E2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19086276">
    <w:abstractNumId w:val="1"/>
  </w:num>
  <w:num w:numId="2" w16cid:durableId="74668369">
    <w:abstractNumId w:val="2"/>
  </w:num>
  <w:num w:numId="3" w16cid:durableId="871694384">
    <w:abstractNumId w:val="3"/>
  </w:num>
  <w:num w:numId="4" w16cid:durableId="1554190877">
    <w:abstractNumId w:val="4"/>
  </w:num>
  <w:num w:numId="5" w16cid:durableId="143840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7EB"/>
    <w:rsid w:val="002671B0"/>
    <w:rsid w:val="003E3660"/>
    <w:rsid w:val="004C6DD2"/>
    <w:rsid w:val="004E5E0C"/>
    <w:rsid w:val="007E4474"/>
    <w:rsid w:val="008134DE"/>
    <w:rsid w:val="00B51A05"/>
    <w:rsid w:val="00B557EB"/>
    <w:rsid w:val="00D32F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8ED3"/>
  <w15:docId w15:val="{DF7940F4-7318-4059-A4CD-34E1D8AC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5E0C"/>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pPr>
      <w:keepNext/>
      <w:keepLines/>
      <w:spacing w:before="480" w:after="12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widowControl w:val="0"/>
      <w:suppressAutoHyphens w:val="0"/>
      <w:autoSpaceDE w:val="0"/>
      <w:spacing w:line="360" w:lineRule="auto"/>
      <w:outlineLvl w:val="3"/>
    </w:pPr>
    <w:rPr>
      <w:rFonts w:ascii="Arial" w:eastAsia="Lucida Sans Unicode" w:hAnsi="Arial" w:cs="Arial"/>
      <w:b/>
      <w:color w:val="000000"/>
      <w:szCs w:val="28"/>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pPr>
      <w:tabs>
        <w:tab w:val="center" w:pos="4819"/>
        <w:tab w:val="right" w:pos="9638"/>
      </w:tabs>
    </w:pPr>
  </w:style>
  <w:style w:type="character" w:customStyle="1" w:styleId="apple-converted-space">
    <w:name w:val="apple-converted-space"/>
    <w:basedOn w:val="Carpredefinitoparagrafo"/>
    <w:rPr>
      <w:w w:val="100"/>
      <w:position w:val="-1"/>
      <w:effect w:val="none"/>
      <w:vertAlign w:val="baseline"/>
      <w:cs w:val="0"/>
      <w:em w:val="none"/>
    </w:rPr>
  </w:style>
  <w:style w:type="paragraph" w:styleId="Pidipagina">
    <w:name w:val="footer"/>
    <w:basedOn w:val="Normale"/>
    <w:pPr>
      <w:tabs>
        <w:tab w:val="center" w:pos="4819"/>
        <w:tab w:val="right" w:pos="9638"/>
      </w:tabs>
    </w:p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pPr>
      <w:suppressLineNumbers/>
      <w:suppressAutoHyphens w:val="0"/>
    </w:pPr>
    <w:rPr>
      <w:lang w:eastAsia="ar-SA"/>
    </w:rPr>
  </w:style>
  <w:style w:type="paragraph" w:styleId="Paragrafoelenco">
    <w:name w:val="List Paragraph"/>
    <w:basedOn w:val="Normale"/>
    <w:pPr>
      <w:ind w:left="720"/>
      <w:contextualSpacing/>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character" w:styleId="Numeropagina">
    <w:name w:val="page number"/>
    <w:basedOn w:val="Carpredefinitoparagrafo"/>
    <w:rPr>
      <w:w w:val="100"/>
      <w:position w:val="-1"/>
      <w:effect w:val="none"/>
      <w:vertAlign w:val="baseline"/>
      <w:cs w:val="0"/>
      <w:em w:val="none"/>
    </w:rPr>
  </w:style>
  <w:style w:type="paragraph" w:customStyle="1" w:styleId="Paragrafoelenco2">
    <w:name w:val="Paragrafo elenco2"/>
    <w:basedOn w:val="Normale"/>
    <w:pPr>
      <w:spacing w:after="200" w:line="276" w:lineRule="auto"/>
      <w:ind w:left="720"/>
      <w:contextualSpacing/>
    </w:pPr>
    <w:rPr>
      <w:rFonts w:ascii="Calibri" w:hAnsi="Calibri"/>
      <w:sz w:val="22"/>
      <w:szCs w:val="22"/>
    </w:rPr>
  </w:style>
  <w:style w:type="paragraph" w:customStyle="1" w:styleId="corpotesto">
    <w:name w:val="corpo testo"/>
    <w:basedOn w:val="Normale"/>
    <w:pPr>
      <w:spacing w:before="20" w:after="20" w:line="258" w:lineRule="atLeast"/>
      <w:ind w:firstLine="284"/>
      <w:jc w:val="both"/>
    </w:pPr>
    <w:rPr>
      <w:rFonts w:ascii="Trebuchet MS" w:eastAsia="Calibri" w:hAnsi="Trebuchet MS"/>
      <w:sz w:val="20"/>
      <w:szCs w:val="20"/>
    </w:rPr>
  </w:style>
  <w:style w:type="character" w:customStyle="1" w:styleId="corpotestoCarattere">
    <w:name w:val="corpo testo Carattere"/>
    <w:rPr>
      <w:rFonts w:ascii="Trebuchet MS" w:eastAsia="Calibri" w:hAnsi="Trebuchet MS"/>
      <w:w w:val="100"/>
      <w:position w:val="-1"/>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paragraph" w:customStyle="1" w:styleId="Paragrafoelenco3">
    <w:name w:val="Paragrafo elenco3"/>
    <w:basedOn w:val="Normale"/>
    <w:pPr>
      <w:spacing w:after="200" w:line="276" w:lineRule="auto"/>
      <w:ind w:left="720"/>
      <w:contextualSpacing/>
    </w:pPr>
    <w:rPr>
      <w:rFonts w:ascii="Calibri" w:hAnsi="Calibri"/>
      <w:sz w:val="22"/>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wZqRm4PU+nmdsIrScp/hNfr8A==">CgMxLjA4AHIhMVNUTzM5R0FYTHdscEZFUDJlYUhpb1ltemg4WGp4U1RO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5803</Words>
  <Characters>33082</Characters>
  <Application>Microsoft Office Word</Application>
  <DocSecurity>0</DocSecurity>
  <Lines>275</Lines>
  <Paragraphs>77</Paragraphs>
  <ScaleCrop>false</ScaleCrop>
  <Company/>
  <LinksUpToDate>false</LinksUpToDate>
  <CharactersWithSpaces>38808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Maria Grazia Scibona</cp:lastModifiedBy>
  <cp:revision>4</cp:revision>
  <dcterms:created xsi:type="dcterms:W3CDTF">2025-11-07T13:08:00Z</dcterms:created>
  <dcterms:modified xsi:type="dcterms:W3CDTF">2025-11-07T13:10:00Z</dcterms:modified>
</cp:coreProperties>
</file>