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1848"/>
          <w:tab w:val="center" w:leader="none" w:pos="5004"/>
          <w:tab w:val="center" w:leader="none" w:pos="8006"/>
        </w:tabs>
        <w:spacing w:after="0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bottom w:color="000000" w:space="0" w:sz="4" w:val="single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648335" cy="715010"/>
                  <wp:effectExtent b="0" l="0" r="0" t="0"/>
                  <wp:docPr id="40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950134" cy="593834"/>
                  <wp:effectExtent b="0" l="0" r="0" t="0"/>
                  <wp:docPr descr="logoUE" id="42" name="image3.png"/>
                  <a:graphic>
                    <a:graphicData uri="http://schemas.openxmlformats.org/drawingml/2006/picture">
                      <pic:pic>
                        <pic:nvPicPr>
                          <pic:cNvPr descr="logoUE"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79509" cy="689494"/>
                  <wp:effectExtent b="0" l="0" r="0" t="0"/>
                  <wp:docPr descr="201012211644511282_Sicilia" id="41" name="image2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76866" cy="778648"/>
                  <wp:effectExtent b="0" l="0" r="0" t="0"/>
                  <wp:docPr id="4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Ministero dell’Istruzione dell’Università e del Merito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orsiva" w:cs="Corsiva" w:eastAsia="Corsiva" w:hAnsi="Corsiv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0"/>
                <w:szCs w:val="20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A">
      <w:pPr>
        <w:spacing w:after="0" w:line="240" w:lineRule="auto"/>
        <w:ind w:left="118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Open Sans ExtraBold" w:cs="Open Sans ExtraBold" w:eastAsia="Open Sans ExtraBold" w:hAnsi="Open Sans ExtraBold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7.0" w:type="dxa"/>
        <w:jc w:val="left"/>
        <w:tblInd w:w="-115.0" w:type="dxa"/>
        <w:tblLayout w:type="fixed"/>
        <w:tblLook w:val="0400"/>
      </w:tblPr>
      <w:tblGrid>
        <w:gridCol w:w="3282"/>
        <w:gridCol w:w="2638"/>
        <w:gridCol w:w="3927"/>
        <w:tblGridChange w:id="0">
          <w:tblGrid>
            <w:gridCol w:w="3282"/>
            <w:gridCol w:w="2638"/>
            <w:gridCol w:w="3927"/>
          </w:tblGrid>
        </w:tblGridChange>
      </w:tblGrid>
      <w:tr>
        <w:trPr>
          <w:cantSplit w:val="0"/>
          <w:trHeight w:val="73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Prot.n.°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>
                <w:rFonts w:ascii="Open Sans ExtraBold" w:cs="Open Sans ExtraBold" w:eastAsia="Open Sans ExtraBold" w:hAnsi="Open Sans ExtraBo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___ novembre 2023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Century" w:cs="Century" w:eastAsia="Century" w:hAnsi="Century"/>
          <w:b w:val="1"/>
          <w:sz w:val="24"/>
          <w:szCs w:val="24"/>
          <w:u w:val="single"/>
          <w:rtl w:val="0"/>
        </w:rPr>
        <w:t xml:space="preserve">ANNO DI FORMAZIONE 2023-2024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Century" w:cs="Century" w:eastAsia="Century" w:hAnsi="Century"/>
          <w:b w:val="1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b w:val="1"/>
          <w:sz w:val="24"/>
          <w:szCs w:val="24"/>
          <w:rtl w:val="0"/>
        </w:rPr>
        <w:t xml:space="preserve">PATTO PER LO SVILUPPO PROFESSIONALE 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Century" w:cs="Century" w:eastAsia="Century" w:hAnsi="Century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Century" w:cs="Century" w:eastAsia="Century" w:hAnsi="Century"/>
          <w:b w:val="1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Century" w:cs="Century" w:eastAsia="Century" w:hAnsi="Century"/>
          <w:b w:val="1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b w:val="1"/>
          <w:sz w:val="24"/>
          <w:szCs w:val="24"/>
          <w:rtl w:val="0"/>
        </w:rPr>
        <w:t xml:space="preserve">Tra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Century" w:cs="Century" w:eastAsia="Century" w:hAnsi="Century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entury" w:cs="Century" w:eastAsia="Century" w:hAnsi="Century"/>
          <w:b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sz w:val="20"/>
          <w:szCs w:val="20"/>
          <w:rtl w:val="0"/>
        </w:rPr>
        <w:t xml:space="preserve">Il docente NEOASSUNTO O IN FORMAZIONE </w:t>
      </w: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_________________________________________ </w:t>
      </w:r>
      <w:r w:rsidDel="00000000" w:rsidR="00000000" w:rsidRPr="00000000">
        <w:rPr>
          <w:rFonts w:ascii="Century" w:cs="Century" w:eastAsia="Century" w:hAnsi="Century"/>
          <w:b w:val="1"/>
          <w:sz w:val="20"/>
          <w:szCs w:val="20"/>
          <w:rtl w:val="0"/>
        </w:rPr>
        <w:t xml:space="preserve">e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Century" w:cs="Century" w:eastAsia="Century" w:hAnsi="Century"/>
          <w:b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sz w:val="20"/>
          <w:szCs w:val="20"/>
          <w:rtl w:val="0"/>
        </w:rPr>
        <w:t xml:space="preserve">Il Dirigente Scolastico 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Visto il D.M.n.226 del 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Visto il bilancio delle competenze elaborato dal docente neo assunto in data ……………………. e assunto al prot. n........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Sentito il docente tutor ____________________________nominato con atto prot. n._____________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tra il docente neoassunto e il Dirigente Scolastico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Century" w:cs="Century" w:eastAsia="Century" w:hAnsi="Century"/>
          <w:b w:val="1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sz w:val="20"/>
          <w:szCs w:val="20"/>
          <w:rtl w:val="0"/>
        </w:rPr>
        <w:t xml:space="preserve">si conviene quanto segue</w:t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Century" w:cs="Century" w:eastAsia="Century" w:hAnsi="Century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line="240" w:lineRule="auto"/>
        <w:ind w:left="720" w:hanging="360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Il docente neo assunto, a decorrere dal …………., in anno di formazione e prova</w:t>
      </w:r>
      <w:r w:rsidDel="00000000" w:rsidR="00000000" w:rsidRPr="00000000">
        <w:rPr>
          <w:rFonts w:ascii="Century" w:cs="Century" w:eastAsia="Century" w:hAnsi="Century"/>
          <w:color w:val="00b05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presso questo istituto nell' a.s. 2023/24  si impegna a potenziare  le seguenti competenze afferenti alle aree di professionalità</w:t>
      </w:r>
    </w:p>
    <w:p w:rsidR="00000000" w:rsidDel="00000000" w:rsidP="00000000" w:rsidRDefault="00000000" w:rsidRPr="00000000" w14:paraId="00000022">
      <w:pPr>
        <w:spacing w:after="0" w:line="240" w:lineRule="auto"/>
        <w:ind w:left="360" w:firstLine="0"/>
        <w:jc w:val="center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0"/>
        <w:gridCol w:w="885"/>
        <w:gridCol w:w="7320"/>
        <w:tblGridChange w:id="0">
          <w:tblGrid>
            <w:gridCol w:w="1650"/>
            <w:gridCol w:w="885"/>
            <w:gridCol w:w="732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113" w:right="113" w:firstLine="0"/>
              <w:jc w:val="center"/>
              <w:rPr>
                <w:rFonts w:ascii="Century" w:cs="Century" w:eastAsia="Century" w:hAnsi="Centur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" w:cs="Century" w:eastAsia="Century" w:hAnsi="Century"/>
                <w:b w:val="1"/>
                <w:sz w:val="24"/>
                <w:szCs w:val="24"/>
                <w:rtl w:val="0"/>
              </w:rPr>
              <w:t xml:space="preserve">Area dell’insegnamento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entury" w:cs="Century" w:eastAsia="Century" w:hAnsi="Centur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" w:cs="Century" w:eastAsia="Century" w:hAnsi="Century"/>
                <w:b w:val="1"/>
                <w:sz w:val="20"/>
                <w:szCs w:val="20"/>
                <w:rtl w:val="0"/>
              </w:rPr>
              <w:t xml:space="preserve">a) Area culturale-disciplinare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4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conoscere gli elementi epistemologici della/e disciplina/e e/o dell’ambito disciplinare e strutturare le conoscenze intorno ai principi fondanti della /e disciplina/e e/o ambito disciplinare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4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essere capace di sviluppare collegamenti interdisciplinari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4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migliorare le proprie competenze disciplinari e di mediazione/insegnamento della propria disciplina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4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inserire la propria progettualità nel curricolo disciplinare d’istituto e fare  proprie le unità di apprendimento concordate con i colleghi dei dipartimenti/gruppi disciplinari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entury" w:cs="Century" w:eastAsia="Century" w:hAnsi="Centur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" w:cs="Century" w:eastAsia="Century" w:hAnsi="Century"/>
                <w:b w:val="1"/>
                <w:sz w:val="20"/>
                <w:szCs w:val="20"/>
                <w:rtl w:val="0"/>
              </w:rPr>
              <w:t xml:space="preserve">b) Area didattico-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Century" w:cs="Century" w:eastAsia="Century" w:hAnsi="Centur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" w:cs="Century" w:eastAsia="Century" w:hAnsi="Century"/>
                <w:b w:val="1"/>
                <w:sz w:val="20"/>
                <w:szCs w:val="20"/>
                <w:rtl w:val="0"/>
              </w:rPr>
              <w:t xml:space="preserve">metodologica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stabilire una proficua relazione con  i propri allievi favorendo un clima di classe positivo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rispettare i ritmi e le caratteristiche di apprendimento degli alunni riconoscendone le differenze individuali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presentare  i contenuti tenendo in considerazione  le preconoscenze degli allievi e utilizzando strategie di mediazione degli stessi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rendere trasparenti gli obiettivi e fissare criteri espliciti di successo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sviluppare strategie metodologiche differenziate ed inclusive valorizzando le differenze (sociali, etniche, di genere, di abilità…)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utilizzare strumenti di osservazione e valutazione dell’efficacia dei percorsi didattici usando strategie metacognitive che identificano, controllano e regolano i processi cognitivi 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sfruttare gli errori come occasione di crescita e favorire lo  sviluppo  di pensiero critico e di autovalutazione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praticare tecniche di ascolto attivo nella mediazione didattica ed educativa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usare, a seconda delle finalità e dei contesti, strategie e strumenti diversi di valutazione 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usare strumenti differenziati per osservare e gestire le dinamiche relazionali e i conflitti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after="0" w:line="240" w:lineRule="auto"/>
              <w:ind w:left="268" w:hanging="360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utilizzare in modo competente gli strumenti multimediali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113" w:right="113" w:firstLine="0"/>
              <w:jc w:val="center"/>
              <w:rPr>
                <w:rFonts w:ascii="Century" w:cs="Century" w:eastAsia="Century" w:hAnsi="Centur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" w:cs="Century" w:eastAsia="Century" w:hAnsi="Century"/>
                <w:b w:val="1"/>
                <w:sz w:val="24"/>
                <w:szCs w:val="24"/>
                <w:rtl w:val="0"/>
              </w:rPr>
              <w:t xml:space="preserve">Area dell’organizzazione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contribuire agli aspetti organizzativi ed alle attività di non insegnamento che costituiscono parte integrante del piano dell’offerta formativa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collaborare e relazionarsi positivamente con tutto il personale presente nell’istituzione scolastica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istituire rapporti efficaci e corretti con le famiglie 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ottemperare, dare riscontro e seguito alle decisioni collegiali in maniera collaborativa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collaborare e condividere con i colleghi il progetto formativo e la  pianificazione dell’intervento didattico ed educativo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partecipare alla produzione del materiale didattico progettato e concordato nelle riunioni di dipartimento, di disciplina e di area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113" w:right="113" w:firstLine="0"/>
              <w:jc w:val="center"/>
              <w:rPr>
                <w:rFonts w:ascii="Century" w:cs="Century" w:eastAsia="Century" w:hAnsi="Centur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entury" w:cs="Century" w:eastAsia="Century" w:hAnsi="Century"/>
                <w:b w:val="1"/>
                <w:sz w:val="24"/>
                <w:szCs w:val="24"/>
                <w:rtl w:val="0"/>
              </w:rPr>
              <w:t xml:space="preserve">Area professionale (formazione)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avere piena consapevolezza del  proprio ruolo di educatore all’interno della scuola come comunità 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partecipare ai corsi di formazione deliberati dal Collegio dei Docenti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partecipare ai corsi esterni che il Collegio e le sue articolazioni hanno individuato come “strategici” e restituire successivamente ai colleghi nelle forme indicate dallo stesso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fare ricerca-azione in un confronto continuo tra la propria esperienza didattica, i contributi dei colleghi della scuola e della letteratura specialistica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valorizzare la pratica della scrittura autoriflessiva sull’esperienza professionale (diari di bordo, stesura di relazioni e documenti di sintesi …) come principale forma di documentazione della ricerca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Century" w:cs="Century" w:eastAsia="Century" w:hAnsi="Century"/>
                <w:sz w:val="21"/>
                <w:szCs w:val="21"/>
              </w:rPr>
            </w:pPr>
            <w:r w:rsidDel="00000000" w:rsidR="00000000" w:rsidRPr="00000000">
              <w:rPr>
                <w:rFonts w:ascii="Century" w:cs="Century" w:eastAsia="Century" w:hAnsi="Century"/>
                <w:sz w:val="21"/>
                <w:szCs w:val="21"/>
                <w:rtl w:val="0"/>
              </w:rPr>
              <w:t xml:space="preserve">aggiornarsi sugli sviluppi culturali e metodologici della propria disciplina e della relativa didattica</w:t>
            </w:r>
          </w:p>
        </w:tc>
      </w:tr>
    </w:tbl>
    <w:p w:rsidR="00000000" w:rsidDel="00000000" w:rsidP="00000000" w:rsidRDefault="00000000" w:rsidRPr="00000000" w14:paraId="00000047">
      <w:pPr>
        <w:spacing w:after="0" w:line="240" w:lineRule="auto"/>
        <w:ind w:left="360" w:firstLine="0"/>
        <w:jc w:val="center"/>
        <w:rPr>
          <w:rFonts w:ascii="Century" w:cs="Century" w:eastAsia="Century" w:hAnsi="Century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</w:tabs>
        <w:spacing w:after="0" w:before="84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b) Il docente neoassunto(o in formazione) si impegna a raggiungere i suindicati obiettivi di sviluppo delle proprie competenze attraverso:</w:t>
      </w:r>
    </w:p>
    <w:p w:rsidR="00000000" w:rsidDel="00000000" w:rsidP="00000000" w:rsidRDefault="00000000" w:rsidRPr="00000000" w14:paraId="00000049">
      <w:pPr>
        <w:tabs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</w:tabs>
        <w:spacing w:after="0" w:before="84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- la proficua partecipazione alle attività formative proposte dall' Ufficio di Ambito Territoriale, destinate ai docenti in anno di formazione e prova</w:t>
      </w:r>
    </w:p>
    <w:p w:rsidR="00000000" w:rsidDel="00000000" w:rsidP="00000000" w:rsidRDefault="00000000" w:rsidRPr="00000000" w14:paraId="0000004A">
      <w:pPr>
        <w:tabs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</w:tabs>
        <w:spacing w:after="0" w:before="84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- la proficua partecipazione alle attività formative attivate da questa istituzione scolastica o dalle reti di scuole a cui essa partecipa</w:t>
      </w:r>
    </w:p>
    <w:p w:rsidR="00000000" w:rsidDel="00000000" w:rsidP="00000000" w:rsidRDefault="00000000" w:rsidRPr="00000000" w14:paraId="0000004B">
      <w:pPr>
        <w:tabs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  <w:tab w:val="left" w:leader="none" w:pos="11520"/>
          <w:tab w:val="left" w:leader="none" w:pos="12960"/>
          <w:tab w:val="left" w:leader="none" w:pos="14400"/>
          <w:tab w:val="left" w:leader="none" w:pos="15840"/>
          <w:tab w:val="left" w:leader="none" w:pos="0"/>
          <w:tab w:val="left" w:leader="none" w:pos="1440"/>
          <w:tab w:val="left" w:leader="none" w:pos="2880"/>
          <w:tab w:val="left" w:leader="none" w:pos="4320"/>
          <w:tab w:val="left" w:leader="none" w:pos="5760"/>
          <w:tab w:val="left" w:leader="none" w:pos="7200"/>
          <w:tab w:val="left" w:leader="none" w:pos="8640"/>
          <w:tab w:val="left" w:leader="none" w:pos="10080"/>
        </w:tabs>
        <w:spacing w:after="0" w:before="84" w:line="240" w:lineRule="auto"/>
        <w:jc w:val="both"/>
        <w:rPr>
          <w:rFonts w:ascii="Century" w:cs="Century" w:eastAsia="Century" w:hAnsi="Century"/>
          <w:sz w:val="24"/>
          <w:szCs w:val="24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- l' utilizzo coerente delle risorse della Carta del Docente di cui all' art.1 comma 121 della L.107/2015.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c) 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d) In particolare il Dirigente scolastico si impegna a fornire al docente neoassunto il Piano dell'Offerta Formativa e la documentazione relativa alle classi e ai corsi di insegnamento che lo coinvolgono.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Century" w:cs="Century" w:eastAsia="Century" w:hAnsi="Century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sz w:val="20"/>
          <w:szCs w:val="20"/>
          <w:rtl w:val="0"/>
        </w:rPr>
        <w:t xml:space="preserve">e) Il Dirigente Scolastico assegna al docente neoassunto un collega esperto con funzioni di tutor, avente compiti di accompagnamento, consulenza e supervisione professionale. 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center"/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Century" w:cs="Century" w:eastAsia="Century" w:hAnsi="Century"/>
                <w:sz w:val="20"/>
                <w:szCs w:val="20"/>
              </w:rPr>
            </w:pPr>
            <w:r w:rsidDel="00000000" w:rsidR="00000000" w:rsidRPr="00000000">
              <w:rPr>
                <w:rFonts w:ascii="Century" w:cs="Century" w:eastAsia="Century" w:hAnsi="Century"/>
                <w:sz w:val="20"/>
                <w:szCs w:val="20"/>
                <w:rtl w:val="0"/>
              </w:rPr>
              <w:t xml:space="preserve">IL DOCENTE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Century" w:cs="Century" w:eastAsia="Century" w:hAnsi="Century"/>
                <w:sz w:val="20"/>
                <w:szCs w:val="20"/>
              </w:rPr>
            </w:pPr>
            <w:r w:rsidDel="00000000" w:rsidR="00000000" w:rsidRPr="00000000">
              <w:rPr>
                <w:rFonts w:ascii="Century" w:cs="Century" w:eastAsia="Century" w:hAnsi="Century"/>
                <w:sz w:val="20"/>
                <w:szCs w:val="20"/>
                <w:rtl w:val="0"/>
              </w:rPr>
              <w:t xml:space="preserve">IL DIRIGENTE SCOLASTICO</w:t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345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Century" w:cs="Century" w:eastAsia="Century" w:hAnsi="Century"/>
          <w:b w:val="1"/>
          <w:i w:val="1"/>
          <w:sz w:val="20"/>
          <w:szCs w:val="20"/>
          <w:rtl w:val="0"/>
        </w:rPr>
        <w:t xml:space="preserve">……………………………., data……………………………….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EB Garamond" w:cs="EB Garamond" w:eastAsia="EB Garamond" w:hAnsi="EB Garamond"/>
          <w:b w:val="1"/>
          <w:i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65" w:lineRule="auto"/>
        <w:ind w:left="10" w:right="86" w:hanging="10"/>
        <w:jc w:val="right"/>
        <w:rPr>
          <w:rFonts w:ascii="EB Garamond" w:cs="EB Garamond" w:eastAsia="EB Garamond" w:hAnsi="EB Garamond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1440" w:top="1417.3228346456694" w:left="1133" w:right="1053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mic Sans MS"/>
  <w:font w:name="Arial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 ExtraBold">
    <w:embedBold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5B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Sede Centrale e C.A.T.: Via Mario Scelba, 5 – 95041 Caltagirone (CT) Tel. 095.6136143</w:t>
    </w:r>
  </w:p>
  <w:p w:rsidR="00000000" w:rsidDel="00000000" w:rsidP="00000000" w:rsidRDefault="00000000" w:rsidRPr="00000000" w14:paraId="0000005D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Tecnico Industriale: Via Mario Scelba, 1 – 95041 Caltagirone (CT) Tel. 095.6136132 </w:t>
    </w:r>
  </w:p>
  <w:p w:rsidR="00000000" w:rsidDel="00000000" w:rsidP="00000000" w:rsidRDefault="00000000" w:rsidRPr="00000000" w14:paraId="0000005E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Tecnico Agrario: Via Balatazze, 32 – 95041 Caltagirone (CT) Tel. 0933.34307 – 095.6136901</w:t>
    </w:r>
  </w:p>
  <w:p w:rsidR="00000000" w:rsidDel="00000000" w:rsidP="00000000" w:rsidRDefault="00000000" w:rsidRPr="00000000" w14:paraId="0000005F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Professionale Servizi Agricoltura e Servizi Rurali: Presso Casa Circondariale: C.da Noce – 95041 Caltagirone (CT) Tel. 0933.368111</w:t>
    </w:r>
  </w:p>
  <w:p w:rsidR="00000000" w:rsidDel="00000000" w:rsidP="00000000" w:rsidRDefault="00000000" w:rsidRPr="00000000" w14:paraId="00000060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4"/>
        <w:szCs w:val="14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061">
    <w:pPr>
      <w:tabs>
        <w:tab w:val="center" w:leader="none" w:pos="4819"/>
        <w:tab w:val="right" w:leader="none" w:pos="9638"/>
      </w:tabs>
      <w:spacing w:after="0" w:line="240" w:lineRule="auto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4"/>
        <w:szCs w:val="14"/>
        <w:rtl w:val="0"/>
      </w:rPr>
      <w:t xml:space="preserve">Istituto Professionale per i Servizi di Enogastronomia e Ospitalità Alberghiera: Via Aldo Moro, s.n. – 95040 San Michele di Ganzaria (CT) Tel. 095 6136148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tabs>
        <w:tab w:val="center" w:leader="none" w:pos="4819"/>
        <w:tab w:val="right" w:leader="none" w:pos="9638"/>
      </w:tabs>
      <w:spacing w:after="0" w:line="240" w:lineRule="auto"/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39" w:lineRule="auto"/>
      <w:ind w:left="3373" w:right="2266" w:hanging="665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56F67"/>
    <w:rPr>
      <w:rFonts w:ascii="Calibri" w:cs="Calibri" w:eastAsia="Calibri" w:hAnsi="Calibri"/>
      <w:color w:val="000000"/>
    </w:rPr>
  </w:style>
  <w:style w:type="paragraph" w:styleId="Titolo1">
    <w:name w:val="heading 1"/>
    <w:next w:val="Normale"/>
    <w:link w:val="Titolo1Carattere"/>
    <w:uiPriority w:val="9"/>
    <w:unhideWhenUsed w:val="1"/>
    <w:qFormat w:val="1"/>
    <w:rsid w:val="00956F67"/>
    <w:pPr>
      <w:keepNext w:val="1"/>
      <w:keepLines w:val="1"/>
      <w:numPr>
        <w:numId w:val="1"/>
      </w:numPr>
      <w:spacing w:after="0" w:line="239" w:lineRule="auto"/>
      <w:ind w:left="3373" w:right="2266" w:hanging="665"/>
      <w:outlineLvl w:val="0"/>
    </w:pPr>
    <w:rPr>
      <w:rFonts w:ascii="Times New Roman" w:cs="Times New Roman" w:eastAsia="Times New Roman" w:hAnsi="Times New Roman"/>
      <w:b w:val="1"/>
      <w:color w:val="000000"/>
      <w:sz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sid w:val="00956F67"/>
    <w:rPr>
      <w:rFonts w:ascii="Times New Roman" w:cs="Times New Roman" w:eastAsia="Times New Roman" w:hAnsi="Times New Roman"/>
      <w:b w:val="1"/>
      <w:color w:val="000000"/>
      <w:sz w:val="28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F17C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F17C4"/>
    <w:rPr>
      <w:rFonts w:ascii="Segoe UI" w:cs="Segoe UI" w:eastAsia="Calibri" w:hAnsi="Segoe UI"/>
      <w:color w:val="000000"/>
      <w:sz w:val="18"/>
      <w:szCs w:val="18"/>
    </w:rPr>
  </w:style>
  <w:style w:type="paragraph" w:styleId="NormaleWeb">
    <w:name w:val="Normal (Web)"/>
    <w:basedOn w:val="Normale"/>
    <w:uiPriority w:val="99"/>
    <w:semiHidden w:val="1"/>
    <w:unhideWhenUsed w:val="1"/>
    <w:rsid w:val="004C0B2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4C0B2C"/>
    <w:rPr>
      <w:color w:val="0000ff"/>
      <w:u w:val="single"/>
    </w:rPr>
  </w:style>
  <w:style w:type="paragraph" w:styleId="Paragrafoelenco">
    <w:name w:val="List Paragraph"/>
    <w:basedOn w:val="Normale"/>
    <w:uiPriority w:val="1"/>
    <w:qFormat w:val="1"/>
    <w:rsid w:val="000A1E28"/>
    <w:pPr>
      <w:spacing w:after="200" w:line="276" w:lineRule="auto"/>
      <w:ind w:left="720"/>
      <w:contextualSpacing w:val="1"/>
    </w:pPr>
    <w:rPr>
      <w:rFonts w:asciiTheme="minorHAnsi" w:cstheme="minorBidi" w:eastAsiaTheme="minorHAnsi" w:hAnsiTheme="minorHAnsi"/>
      <w:color w:val="auto"/>
      <w:lang w:eastAsia="en-US"/>
    </w:rPr>
  </w:style>
  <w:style w:type="paragraph" w:styleId="Corpodeltesto">
    <w:name w:val="Body Text"/>
    <w:basedOn w:val="Normale"/>
    <w:link w:val="CorpodeltestoCarattere"/>
    <w:uiPriority w:val="1"/>
    <w:unhideWhenUsed w:val="1"/>
    <w:qFormat w:val="1"/>
    <w:rsid w:val="00DF66D5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it-IT"/>
    </w:rPr>
  </w:style>
  <w:style w:type="character" w:styleId="CorpodeltestoCarattere" w:customStyle="1">
    <w:name w:val="Corpo del testo Carattere"/>
    <w:basedOn w:val="Carpredefinitoparagrafo"/>
    <w:link w:val="Corpodeltesto"/>
    <w:uiPriority w:val="1"/>
    <w:rsid w:val="00DF66D5"/>
    <w:rPr>
      <w:rFonts w:ascii="Times New Roman" w:cs="Times New Roman" w:eastAsia="Times New Roman" w:hAnsi="Times New Roman"/>
      <w:sz w:val="24"/>
      <w:szCs w:val="24"/>
      <w:lang w:bidi="it-IT"/>
    </w:rPr>
  </w:style>
  <w:style w:type="paragraph" w:styleId="Intestazione">
    <w:name w:val="header"/>
    <w:basedOn w:val="Normale"/>
    <w:link w:val="IntestazioneCarattere"/>
    <w:uiPriority w:val="99"/>
    <w:rsid w:val="0041552B"/>
    <w:pPr>
      <w:tabs>
        <w:tab w:val="center" w:pos="4819"/>
        <w:tab w:val="right" w:pos="9638"/>
      </w:tabs>
      <w:spacing w:after="0" w:line="240" w:lineRule="auto"/>
    </w:pPr>
    <w:rPr>
      <w:rFonts w:ascii="Comic Sans MS" w:cs="Times New Roman" w:eastAsia="Times New Roman" w:hAnsi="Comic Sans MS"/>
      <w:color w:val="auto"/>
      <w:sz w:val="24"/>
      <w:szCs w:val="20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1552B"/>
    <w:rPr>
      <w:rFonts w:ascii="Comic Sans MS" w:cs="Times New Roman" w:eastAsia="Times New Roman" w:hAnsi="Comic Sans MS"/>
      <w:sz w:val="24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  <w:tcPr>
      <w:shd w:fill="ffffff" w:val="clear"/>
    </w:tc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  <w:tcPr>
      <w:shd w:fill="ffffff" w:val="clear"/>
    </w:tc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OpenSansExtraBold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OpenSansExtraBold-bold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KoDOsErDXzqhNBZel+3cDQ/jPg==">CgMxLjA4AHIhMWR6bDJldEtfZGJqdGdsY2lQMWUtcFBHOWRkMVU1Z1hU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2022-10-06T08:58:00Z</dcterms:created>
  <dc:creator>UTENTE</dc:creator>
</cp:coreProperties>
</file>